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97" w:rsidRDefault="008519BC">
      <w:pPr>
        <w:tabs>
          <w:tab w:val="clear" w:pos="360"/>
        </w:tabs>
        <w:suppressAutoHyphens w:val="0"/>
        <w:spacing w:line="276" w:lineRule="auto"/>
        <w:rPr>
          <w:sz w:val="20"/>
          <w:szCs w:val="20"/>
        </w:rPr>
      </w:pPr>
      <w:r>
        <w:rPr>
          <w:rFonts w:ascii="Calibri" w:eastAsia="Calibri" w:hAnsi="Calibri" w:cs="Times New Roman"/>
          <w:bCs w:val="0"/>
          <w:sz w:val="22"/>
          <w:szCs w:val="22"/>
          <w:lang w:eastAsia="en-US"/>
        </w:rPr>
        <w:t xml:space="preserve">                                                                           </w:t>
      </w:r>
      <w:r>
        <w:rPr>
          <w:rFonts w:ascii="Calibri" w:eastAsia="Calibri" w:hAnsi="Calibri" w:cs="Times New Roman"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bCs w:val="0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bCs w:val="0"/>
          <w:sz w:val="22"/>
          <w:szCs w:val="22"/>
          <w:lang w:eastAsia="en-US"/>
        </w:rPr>
        <w:tab/>
      </w:r>
      <w:r>
        <w:rPr>
          <w:sz w:val="20"/>
          <w:szCs w:val="20"/>
        </w:rPr>
        <w:t xml:space="preserve">Załącznik nr 2 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/>
      </w:r>
    </w:p>
    <w:p w:rsidR="004C0197" w:rsidRPr="00C470A8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sz w:val="28"/>
          <w:szCs w:val="28"/>
        </w:rPr>
      </w:pPr>
      <w:r>
        <w:rPr>
          <w:b/>
        </w:rPr>
        <w:t>SZCZEGÓŁOWE WARUNKI KONKURSU OFERT NA UDZIELANIE ŚWIADCZEŃ</w:t>
      </w:r>
      <w:r>
        <w:rPr>
          <w:b/>
        </w:rPr>
        <w:br/>
        <w:t>ZDROWOTNYCH PRZEZ PODWYKONAWCĘ W RAMACH PROGRAMU</w:t>
      </w:r>
      <w:r>
        <w:rPr>
          <w:b/>
        </w:rPr>
        <w:br/>
        <w:t>PILOTAŻOWEGO w CENTRUM ZDROWIA PSYCHICZNEGO</w:t>
      </w:r>
      <w:r>
        <w:rPr>
          <w:b/>
        </w:rPr>
        <w:br/>
      </w:r>
      <w:r w:rsidR="0075018B" w:rsidRPr="00C470A8">
        <w:rPr>
          <w:b/>
          <w:sz w:val="28"/>
          <w:szCs w:val="28"/>
        </w:rPr>
        <w:t>Łódź-Górna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Rozdział I. 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t>POSTANOWIENIA OGÓLNE</w:t>
      </w:r>
      <w:r>
        <w:rPr>
          <w:b/>
          <w:u w:val="single"/>
        </w:rPr>
        <w:br/>
      </w:r>
      <w:r>
        <w:t>1. Niniejsze Szczegółowe Warunki Konkursu Ofert na zawieranie umów na udzielanie niżej</w:t>
      </w:r>
      <w:r>
        <w:br/>
        <w:t>zdeﬁniowanych świadczeń zdrowotnych, zwane dalej "Szczegółowymi warunkami</w:t>
      </w:r>
      <w:r>
        <w:br/>
        <w:t>konkursu ofert" określają m. in.:</w:t>
      </w:r>
      <w:r>
        <w:br/>
        <w:t>a) przedmiot konkursu ofert,</w:t>
      </w:r>
      <w:r>
        <w:br/>
        <w:t>b) kryteria oceny ofert.</w:t>
      </w:r>
      <w:r>
        <w:br/>
        <w:t>c) warunki wymagane od oferentów, w tym związane ze sposobem przygotowania oferty</w:t>
      </w:r>
      <w:r>
        <w:br/>
        <w:t>i trybem ich składania,</w:t>
      </w:r>
      <w:r>
        <w:br/>
        <w:t xml:space="preserve">d) tryb zgłaszania i rozpatrywania protestów oraz  </w:t>
      </w:r>
      <w:proofErr w:type="spellStart"/>
      <w:r>
        <w:t>odwołań</w:t>
      </w:r>
      <w:proofErr w:type="spellEnd"/>
      <w:r>
        <w:t xml:space="preserve">  związanych z tymi</w:t>
      </w:r>
      <w:r>
        <w:br/>
        <w:t>czynnościami.</w:t>
      </w:r>
      <w:r>
        <w:br/>
        <w:t>2.W celu prawidłowego przygotowania i złożenia swojej oferty, oferent winien zapoznać się</w:t>
      </w:r>
      <w:r>
        <w:br/>
        <w:t>ze wszystkimi informacjami zawartymi w "Szczegółowych Warunkach Konkursu Ofert".</w:t>
      </w:r>
      <w:r>
        <w:br/>
        <w:t>3.Konkurs ofert prowadzony jest na podstawie art. 26 Ustawy z dnia 15 kwietnia 2011 r.</w:t>
      </w:r>
      <w:r>
        <w:br/>
        <w:t>o działalności leczn</w:t>
      </w:r>
      <w:r w:rsidR="0075018B">
        <w:t>iczej (tekst jedn. Dz. U. z 2023 r., poz. 99</w:t>
      </w:r>
      <w:r>
        <w:t xml:space="preserve">1.) </w:t>
      </w:r>
    </w:p>
    <w:p w:rsidR="004C0197" w:rsidRDefault="008519BC">
      <w:pPr>
        <w:spacing w:line="276" w:lineRule="auto"/>
      </w:pPr>
      <w:r>
        <w:t>4.Dokonując wyboru najkorzystniejszych ofert Udzielający zamówienia stosuje zasady określone w niniejszych "Szczegółowych Warunkach Konkursu Ofert" oraz ,,Regulaminie pracy komisji konkursowej”.</w:t>
      </w:r>
      <w:r>
        <w:br/>
        <w:t>5.Udzielający zamówienia zastrzega sobie prawo do odwołania konkursu przed terminem</w:t>
      </w:r>
      <w:r>
        <w:br/>
        <w:t xml:space="preserve">składania ofert, przesunięcia terminu składania ofert, unieważnienia postępowania konkursowego oraz przesunięcia terminu rozstrzygnięcia postępowania. </w:t>
      </w:r>
    </w:p>
    <w:p w:rsidR="004C0197" w:rsidRDefault="008519BC">
      <w:pPr>
        <w:spacing w:line="276" w:lineRule="auto"/>
      </w:pPr>
      <w:r>
        <w:t>O odwołaniu lub unieważnieniu konkursu ofert Udzielający zamówienia zawiadamia oferentów na swojej stronie  internetowej.</w:t>
      </w:r>
    </w:p>
    <w:p w:rsidR="004C0197" w:rsidRDefault="008519BC">
      <w:pPr>
        <w:spacing w:line="276" w:lineRule="auto"/>
      </w:pPr>
      <w:r>
        <w:t>6.W sprawach nieuregulowanych w niniejszych "Szczegółowych Warunkach Konkursu</w:t>
      </w:r>
      <w:r>
        <w:br/>
        <w:t>Ofert" zastosowanie mają przepisy i postanowienia wskazane w pkt. 3.</w:t>
      </w:r>
      <w:r>
        <w:br/>
        <w:t>7. Ilekroć w "Szczegółowych Warunkach Konkursu Ofert” oraz w załącznikach do tego</w:t>
      </w:r>
      <w:r>
        <w:br/>
        <w:t>dokumentu jest mowa o:</w:t>
      </w:r>
      <w:r>
        <w:br/>
        <w:t xml:space="preserve">1) </w:t>
      </w:r>
      <w:r>
        <w:rPr>
          <w:b/>
        </w:rPr>
        <w:t>oferencie</w:t>
      </w:r>
      <w:r>
        <w:t xml:space="preserve"> - to rozumie się przez to podmiot, o którym mowa  art. 26 ust. 1 Ustawy</w:t>
      </w:r>
      <w:r>
        <w:br/>
        <w:t>z dnia 15 kwietnia 2011 r. o działa</w:t>
      </w:r>
      <w:r w:rsidR="0075018B">
        <w:t>lności  leczniczej (</w:t>
      </w:r>
      <w:proofErr w:type="spellStart"/>
      <w:r w:rsidR="0075018B">
        <w:t>Dz.U</w:t>
      </w:r>
      <w:proofErr w:type="spellEnd"/>
      <w:r w:rsidR="0075018B">
        <w:t>. z 2023 r., poz,99</w:t>
      </w:r>
      <w:r>
        <w:t xml:space="preserve">1.),  oraz posiada w swojej strukturze  Poradnię Zdrowia Psychicznego (kod resortowy </w:t>
      </w:r>
      <w:r w:rsidR="0075018B">
        <w:t xml:space="preserve">1700) </w:t>
      </w:r>
      <w:r>
        <w:t>zarejestrowane w  Rejestrze Podmiotów wykonujących</w:t>
      </w:r>
      <w:r w:rsidR="0024238A">
        <w:t xml:space="preserve"> działalność leczniczą,</w:t>
      </w:r>
    </w:p>
    <w:p w:rsidR="004C0197" w:rsidRDefault="008519BC">
      <w:pPr>
        <w:spacing w:line="276" w:lineRule="auto"/>
        <w:rPr>
          <w:rFonts w:cs="Times New Roman"/>
          <w:bCs w:val="0"/>
        </w:rPr>
      </w:pPr>
      <w:r>
        <w:t xml:space="preserve">2) </w:t>
      </w:r>
      <w:r>
        <w:rPr>
          <w:b/>
        </w:rPr>
        <w:t>Udzielający zamówienia</w:t>
      </w:r>
      <w:r>
        <w:t xml:space="preserve"> – </w:t>
      </w:r>
      <w:r>
        <w:rPr>
          <w:rFonts w:cs="Times New Roman"/>
        </w:rPr>
        <w:t xml:space="preserve">Specjalistyczny Psychiatryczny Zespół Opieki Zdrowotnej  w Łodzi </w:t>
      </w:r>
      <w:r>
        <w:rPr>
          <w:rFonts w:cs="Times New Roman"/>
          <w:b/>
        </w:rPr>
        <w:t xml:space="preserve"> </w:t>
      </w:r>
      <w:r>
        <w:rPr>
          <w:rFonts w:cs="Times New Roman"/>
          <w:bCs w:val="0"/>
        </w:rPr>
        <w:t>z siedzibą w Łodzi ul. Aleksandrowska 159, 91-229 Łódź, wpisanym do Krajowego Rejestru Sądowego w Sądzie Rejonowym dla Łodzi Śródmieścia w Łodzi, XX  Wydział Krajowego Rejestru Sądowego  pod  nr 0000021265 ,</w:t>
      </w:r>
      <w:r>
        <w:rPr>
          <w:rFonts w:eastAsia="Calibri" w:cs="Times New Roman"/>
          <w:bCs w:val="0"/>
          <w:lang w:eastAsia="en-US"/>
        </w:rPr>
        <w:t xml:space="preserve">NIP 947-16-67-139, REGON 000297187; 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 xml:space="preserve">3) </w:t>
      </w:r>
      <w:r>
        <w:rPr>
          <w:b/>
        </w:rPr>
        <w:t>przedmiocie konkursu ofert</w:t>
      </w:r>
      <w:r>
        <w:t xml:space="preserve"> - rozumie się przez to udzielanie świadczeń zdrowotnych</w:t>
      </w:r>
      <w:r>
        <w:br/>
        <w:t xml:space="preserve">przez podwykonawcę w ramach programu pilotażowego w Centrum Zdrowia Psychicznego </w:t>
      </w:r>
      <w:r>
        <w:lastRenderedPageBreak/>
        <w:t>Łó</w:t>
      </w:r>
      <w:r w:rsidR="0075018B">
        <w:t>dź-Górna</w:t>
      </w:r>
      <w:r>
        <w:t xml:space="preserve">  w sposób szczegółowy opisany poniżej w Rozdziale II oraz we wzorze umowy, o którym mowa poniżej;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 xml:space="preserve">4) </w:t>
      </w:r>
      <w:r>
        <w:rPr>
          <w:b/>
        </w:rPr>
        <w:t>formularzu oferty</w:t>
      </w:r>
      <w:r>
        <w:t xml:space="preserve"> - rozumie się przez to obowiązujący formularz oferty przygotowany</w:t>
      </w:r>
      <w:r>
        <w:br/>
        <w:t>przez Udzielającego zamówienia stanowiący załącznik nr 3;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 xml:space="preserve">5) </w:t>
      </w:r>
      <w:r>
        <w:rPr>
          <w:b/>
        </w:rPr>
        <w:t>świadczeniach zdrowotnych</w:t>
      </w:r>
      <w:r>
        <w:t xml:space="preserve"> - rozumie się przez to świadczenia, o których mowa</w:t>
      </w:r>
      <w:r>
        <w:br/>
        <w:t>w art. 5 pkt. 40 Ustawy o świadczeniach opieki zdrowotnej ﬁnansowanych ze</w:t>
      </w:r>
      <w:r>
        <w:br/>
        <w:t>środków public</w:t>
      </w:r>
      <w:r w:rsidR="0075018B">
        <w:t>znych (tekst jedn. Dz. U. z 2022 r., poz. 2561</w:t>
      </w:r>
      <w:r>
        <w:t>) obejmujące</w:t>
      </w:r>
      <w:r>
        <w:br/>
        <w:t>przedmiot konkursu ofert, w szczególności dla osób będących świadczeniobiorcami</w:t>
      </w:r>
      <w:r>
        <w:br/>
        <w:t>w rozumieniu ust</w:t>
      </w:r>
      <w:r w:rsidR="00804D22">
        <w:t>awy z dnia 27 sierpnia 2004 r. o</w:t>
      </w:r>
      <w:r>
        <w:t xml:space="preserve"> świadczeniach opieki zdrowotnej</w:t>
      </w:r>
      <w:r>
        <w:br/>
        <w:t>ﬁnansowanych ze środków publicznych;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 xml:space="preserve">6) </w:t>
      </w:r>
      <w:r>
        <w:rPr>
          <w:b/>
        </w:rPr>
        <w:t>kod resortowy</w:t>
      </w:r>
      <w:r>
        <w:t xml:space="preserve"> – rozumie się przez to numer kodu przypisany komórce/jednostce organiz</w:t>
      </w:r>
      <w:r>
        <w:t>a</w:t>
      </w:r>
      <w:r>
        <w:t>cji podmiotu leczniczego, zgodnie z wymogami rozporządzenia Ministra Zdrowia z dnia 17 maja 2012r., w sprawie systemu resortowych kodów identyfikacyjnych oraz szczegółowego sposobu ich nadawania (Dz. U. z 2019r., poz. 173.)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 xml:space="preserve">7) </w:t>
      </w:r>
      <w:r>
        <w:rPr>
          <w:b/>
        </w:rPr>
        <w:t xml:space="preserve">umowie </w:t>
      </w:r>
      <w:r>
        <w:t>- rozumie się przez to wzór umowy opracowany przez Udzielającego</w:t>
      </w:r>
      <w:r>
        <w:br/>
        <w:t>zamówienia, stanowiący załącznik nr 5.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II.</w:t>
      </w:r>
    </w:p>
    <w:p w:rsidR="004C0197" w:rsidRDefault="008519BC">
      <w:pPr>
        <w:spacing w:line="276" w:lineRule="auto"/>
        <w:jc w:val="both"/>
      </w:pPr>
      <w:r>
        <w:rPr>
          <w:b/>
          <w:u w:val="single"/>
        </w:rPr>
        <w:t>PRZEDMIOT POSTĘPOWANIA KONKURSOWEGO</w:t>
      </w:r>
    </w:p>
    <w:p w:rsidR="004C0197" w:rsidRDefault="008519BC">
      <w:pPr>
        <w:spacing w:line="276" w:lineRule="auto"/>
        <w:jc w:val="both"/>
      </w:pPr>
      <w:r>
        <w:rPr>
          <w:b/>
          <w:u w:val="single"/>
        </w:rPr>
        <w:br/>
      </w:r>
      <w:r>
        <w:t xml:space="preserve">1. Przedmiotem niniejszego postępowania jest udzielanie przez Podwykonawcę świadczeń w zakresie: </w:t>
      </w:r>
    </w:p>
    <w:p w:rsidR="004C0197" w:rsidRPr="00D13397" w:rsidRDefault="008519BC" w:rsidP="00D13397">
      <w:pPr>
        <w:pStyle w:val="Akapitzlist"/>
        <w:numPr>
          <w:ilvl w:val="0"/>
          <w:numId w:val="2"/>
        </w:numPr>
        <w:spacing w:line="276" w:lineRule="auto"/>
        <w:jc w:val="both"/>
        <w:rPr>
          <w:b/>
        </w:rPr>
      </w:pPr>
      <w:r w:rsidRPr="00D13397">
        <w:rPr>
          <w:b/>
        </w:rPr>
        <w:t xml:space="preserve">ambulatoryjnej opieki psychiatrycznej , w ramach prowadzonej przez podwykonawcę Poradni Zdrowia Psychicznego (kod resortowy 1700), </w:t>
      </w:r>
    </w:p>
    <w:p w:rsidR="004C0197" w:rsidRDefault="004C0197">
      <w:pPr>
        <w:spacing w:line="276" w:lineRule="auto"/>
        <w:jc w:val="both"/>
      </w:pPr>
    </w:p>
    <w:p w:rsidR="004C0197" w:rsidRDefault="008519BC">
      <w:pPr>
        <w:spacing w:line="276" w:lineRule="auto"/>
        <w:jc w:val="both"/>
      </w:pPr>
      <w:r>
        <w:t>Szczegółowe warunki wykonywania świadczeń zdrowotnych będących przedmiotem</w:t>
      </w:r>
      <w:r>
        <w:br/>
        <w:t>niniejszego konkursu ofert oraz obowiązki wybranego oferenta zostały przedstawione we wzorze do umowy, o którym mowa w Rozdziale I ust. 7 pkt 7.</w:t>
      </w:r>
      <w:r>
        <w:br/>
      </w:r>
    </w:p>
    <w:p w:rsidR="004C0197" w:rsidRDefault="008519BC">
      <w:pPr>
        <w:spacing w:line="276" w:lineRule="auto"/>
        <w:jc w:val="both"/>
      </w:pPr>
      <w:r>
        <w:t>Wykonywanie świadczeń zdrowotnych stanowiących przedmiot zamówienia obejmuje</w:t>
      </w:r>
      <w:r>
        <w:br/>
        <w:t>okres od</w:t>
      </w:r>
      <w:r w:rsidR="0075018B">
        <w:t xml:space="preserve"> dnia  01.11.2023r do 31.12.2024</w:t>
      </w:r>
      <w:r>
        <w:t>r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  <w:jc w:val="both"/>
      </w:pPr>
      <w:r>
        <w:t xml:space="preserve">W wyniku przeprowadzonego postępowania konkursowego zostaną wybrane </w:t>
      </w:r>
      <w:r>
        <w:br/>
        <w:t>najkorzystniejsze oferty ze względu na cenę oraz dostępność.</w:t>
      </w:r>
    </w:p>
    <w:p w:rsidR="004C0197" w:rsidRDefault="004C0197">
      <w:pPr>
        <w:tabs>
          <w:tab w:val="clear" w:pos="360"/>
        </w:tabs>
        <w:suppressAutoHyphens w:val="0"/>
        <w:spacing w:line="276" w:lineRule="auto"/>
        <w:jc w:val="both"/>
      </w:pPr>
    </w:p>
    <w:p w:rsidR="004C0197" w:rsidRDefault="008519BC">
      <w:pPr>
        <w:tabs>
          <w:tab w:val="clear" w:pos="360"/>
        </w:tabs>
        <w:suppressAutoHyphens w:val="0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Rozdział III.</w:t>
      </w:r>
    </w:p>
    <w:p w:rsidR="004C0197" w:rsidRDefault="004C0197">
      <w:pPr>
        <w:tabs>
          <w:tab w:val="clear" w:pos="360"/>
        </w:tabs>
        <w:suppressAutoHyphens w:val="0"/>
        <w:spacing w:line="276" w:lineRule="auto"/>
        <w:jc w:val="center"/>
        <w:rPr>
          <w:b/>
        </w:rPr>
      </w:pP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t>WARUNKI WYMAGANE OD OFERENTÓW</w:t>
      </w:r>
    </w:p>
    <w:p w:rsidR="004C0197" w:rsidRDefault="008519BC">
      <w:pPr>
        <w:pStyle w:val="Akapitzlist"/>
        <w:numPr>
          <w:ilvl w:val="0"/>
          <w:numId w:val="1"/>
        </w:numPr>
        <w:tabs>
          <w:tab w:val="clear" w:pos="360"/>
        </w:tabs>
        <w:suppressAutoHyphens w:val="0"/>
        <w:spacing w:after="200" w:line="276" w:lineRule="auto"/>
      </w:pPr>
      <w:r>
        <w:t>Spec. Psych. ZOZ w Łodzi wymaga od oferenta, aby na dzień składania oferty oraz</w:t>
      </w:r>
      <w:r>
        <w:br/>
        <w:t>dzień rozstrzygnięcia postępowania posiadał status podmiotu leczniczego, który udziela i jest uprawniony do udzielania świadczeń będących przedmiotem niniejszego</w:t>
      </w:r>
      <w:r>
        <w:br/>
        <w:t>postępowania i spełniał wszelkie wymogi, jakie w tym zakresie stawiają przepisy</w:t>
      </w:r>
      <w:r>
        <w:br/>
        <w:t>powszechnie obowiązującego prawa i Zarządzenia Prezesa NFZ.</w:t>
      </w:r>
    </w:p>
    <w:p w:rsidR="004C0197" w:rsidRDefault="008519BC">
      <w:pPr>
        <w:pStyle w:val="Akapitzlist"/>
        <w:numPr>
          <w:ilvl w:val="0"/>
          <w:numId w:val="1"/>
        </w:numPr>
        <w:tabs>
          <w:tab w:val="clear" w:pos="360"/>
        </w:tabs>
        <w:suppressAutoHyphens w:val="0"/>
        <w:spacing w:after="200" w:line="276" w:lineRule="auto"/>
      </w:pPr>
      <w:r>
        <w:t xml:space="preserve"> Oferent na dzień składania oferty oraz dzień rozstrzygnięcia postępowania posiada st</w:t>
      </w:r>
      <w:r>
        <w:t>a</w:t>
      </w:r>
      <w:r>
        <w:t xml:space="preserve">tus podmiotu leczniczego oraz przez cały okres obowiązywania umowy obowiązany jest spełniać warunki udzielania świadczeń objętych niniejszym postępowaniem w szczególności w zakresie wymaganego personelu, </w:t>
      </w:r>
      <w:r w:rsidR="00D13397">
        <w:t xml:space="preserve">warunków udzielania świadczeń </w:t>
      </w:r>
      <w:r w:rsidR="00D13397">
        <w:rPr>
          <w:u w:val="single"/>
        </w:rPr>
        <w:t xml:space="preserve"> </w:t>
      </w:r>
      <w:r w:rsidR="00D13397" w:rsidRPr="00D13397">
        <w:t>ambulatoryjnych</w:t>
      </w:r>
      <w:r>
        <w:t xml:space="preserve">  -warunki  powinny być zgodne z obowiązującymi w tych zakresach przepisami prawa .</w:t>
      </w:r>
    </w:p>
    <w:p w:rsidR="004C0197" w:rsidRDefault="008519BC">
      <w:pPr>
        <w:pStyle w:val="Akapitzlist"/>
        <w:numPr>
          <w:ilvl w:val="0"/>
          <w:numId w:val="1"/>
        </w:numPr>
        <w:tabs>
          <w:tab w:val="clear" w:pos="360"/>
        </w:tabs>
        <w:suppressAutoHyphens w:val="0"/>
        <w:spacing w:after="200" w:line="276" w:lineRule="auto"/>
      </w:pPr>
      <w:r>
        <w:t xml:space="preserve">Oferent zobowiązany  jest spełniać wymogi określone  w Rozdziale I ust.7 pkt.1. </w:t>
      </w:r>
    </w:p>
    <w:p w:rsidR="004C0197" w:rsidRDefault="008519BC">
      <w:pPr>
        <w:pStyle w:val="Akapitzlist"/>
        <w:numPr>
          <w:ilvl w:val="0"/>
          <w:numId w:val="1"/>
        </w:numPr>
        <w:tabs>
          <w:tab w:val="clear" w:pos="360"/>
        </w:tabs>
        <w:suppressAutoHyphens w:val="0"/>
        <w:spacing w:after="200" w:line="276" w:lineRule="auto"/>
        <w:jc w:val="both"/>
      </w:pPr>
      <w:r>
        <w:t>Oferent zobowiązany jest do posiadania ubezpieczenia od odpowiedzialności cywilnej, zawartego zgodnie z Ustawą o działalności leczniczej oraz  Rozporządzeniem Ministra Finansów z 22 grudnia 2011 roku w sprawie obowiązkowego ubezpieczenia odpowi</w:t>
      </w:r>
      <w:r>
        <w:t>e</w:t>
      </w:r>
      <w:r>
        <w:t>dzialności cywilnej podmiotu wykonującego działalność (</w:t>
      </w:r>
      <w:proofErr w:type="spellStart"/>
      <w:r>
        <w:t>Dz.U</w:t>
      </w:r>
      <w:proofErr w:type="spellEnd"/>
      <w:r>
        <w:t>. z 2011r., poz.1729.)</w:t>
      </w:r>
    </w:p>
    <w:p w:rsidR="004C0197" w:rsidRDefault="008519BC">
      <w:pPr>
        <w:pStyle w:val="Akapitzlist"/>
        <w:numPr>
          <w:ilvl w:val="0"/>
          <w:numId w:val="1"/>
        </w:numPr>
        <w:tabs>
          <w:tab w:val="clear" w:pos="360"/>
        </w:tabs>
        <w:suppressAutoHyphens w:val="0"/>
        <w:spacing w:after="200" w:line="276" w:lineRule="auto"/>
        <w:rPr>
          <w:u w:val="single"/>
        </w:rPr>
      </w:pPr>
      <w:r>
        <w:t xml:space="preserve"> Oferta złożona przez oferenta powinna być kompletna, złożona zgodnie z wymogami opisanymi w niniejszych szczegółowych warunkach konkursu ofert  na formularzu ud</w:t>
      </w:r>
      <w:r>
        <w:t>o</w:t>
      </w:r>
      <w:r>
        <w:t>stępnionym przez Udzielającego zamówienia oraz powinna zawierać wszystkie wym</w:t>
      </w:r>
      <w:r>
        <w:t>a</w:t>
      </w:r>
      <w:r>
        <w:t>gane oświadczenia i dokumenty opisane w szczegółowych warunkach konkursu ofert  oraz w treści formularza ofertowego.</w:t>
      </w:r>
    </w:p>
    <w:p w:rsidR="004C0197" w:rsidRDefault="004C0197">
      <w:pPr>
        <w:pStyle w:val="Akapitzlist"/>
        <w:tabs>
          <w:tab w:val="clear" w:pos="360"/>
        </w:tabs>
        <w:suppressAutoHyphens w:val="0"/>
        <w:spacing w:after="200" w:line="276" w:lineRule="auto"/>
      </w:pP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IV.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rPr>
          <w:u w:val="single"/>
        </w:rPr>
      </w:pPr>
      <w:r>
        <w:t xml:space="preserve"> </w:t>
      </w:r>
      <w:r>
        <w:rPr>
          <w:b/>
          <w:u w:val="single"/>
        </w:rPr>
        <w:t>PRZYGOTOWANIE OFERTY</w:t>
      </w:r>
      <w:r>
        <w:rPr>
          <w:b/>
          <w:u w:val="single"/>
        </w:rPr>
        <w:br/>
      </w:r>
      <w:r>
        <w:t>1. Oferent składa ofertę zgodnie z wymaganiami określonymi w "Szczegółowych</w:t>
      </w:r>
      <w:r>
        <w:br/>
        <w:t>Warunkach Konkursu Ofert" na formularzu oferty udostępnionym przez Udzielającego</w:t>
      </w:r>
      <w:r>
        <w:br/>
        <w:t>zamówienia.</w:t>
      </w:r>
      <w:r>
        <w:br/>
        <w:t>2. Oferenci ponoszą, wszelkie koszty związane z przygotowaniem i złożeniem oferty.</w:t>
      </w:r>
      <w:r>
        <w:br/>
        <w:t>3. Ofertę stanowi wypełniony Formularz oferty wg załączonego wzoru wraz z załącznikami</w:t>
      </w:r>
      <w:r>
        <w:br/>
        <w:t>wymienionymi w Formularzu oferty.</w:t>
      </w:r>
      <w:r>
        <w:br/>
        <w:t>4. Oferta winna być sporządzona w sposób przejrzysty i czytelny.</w:t>
      </w:r>
      <w:r>
        <w:br/>
        <w:t>5. Oferta oraz wszystkie załączniki należy sporządzić w języku polskim pod rygorem</w:t>
      </w:r>
      <w:r>
        <w:br/>
        <w:t>odrzucenia oferty, z wyłączeniem pojęć medycznych.</w:t>
      </w:r>
      <w:r>
        <w:br/>
        <w:t>6. Ofertę oraz każdą z jej stron podpisuje oferent osobiście.</w:t>
      </w:r>
      <w:r>
        <w:br/>
        <w:t>7. Strony oferty oraz miejsca, w których naniesione zostały poprawki, podpisuje oferent</w:t>
      </w:r>
      <w:r>
        <w:br/>
        <w:t>umieszczając datę. Poprawki mogą być dokonane jedynie poprzez przekreślenie błędnego</w:t>
      </w:r>
      <w:r>
        <w:br/>
        <w:t>zapisu i umieszczenie obok niego czytelnego zapisu poprawnego, oraz podpisu i daty.</w:t>
      </w:r>
      <w:r>
        <w:br/>
        <w:t>8. Oferent może wprowadzić zmiany lub wycofać złożoną ofertę. Zmiana oferty następuje</w:t>
      </w:r>
      <w:r>
        <w:br/>
        <w:t>poprzez złożenie nowej oferty zawierającej zmiany i uzupełnionej o adnotację</w:t>
      </w:r>
      <w:r>
        <w:br/>
        <w:t>o wycofaniu oferty złożonej wcześniej. Wycofanie oferty następuje poprzez pisemne</w:t>
      </w:r>
      <w:r>
        <w:br/>
        <w:t>powiadomienie Udzielającego zamówienia o tym fakcie. Zmiana oferty poprzez złożenie</w:t>
      </w:r>
      <w:r>
        <w:br/>
        <w:t>nowej lub wycofaniu oferty następuje nie później jednak niż przed upływem terminu</w:t>
      </w:r>
      <w:r>
        <w:br/>
        <w:t xml:space="preserve">składania ofert. </w:t>
      </w:r>
      <w:r>
        <w:br/>
        <w:t>9. Ofertę wraz z wymaganymi załącznikami należy umieścić w zamkniętej kopercie</w:t>
      </w:r>
      <w:r>
        <w:br/>
        <w:t>opatrzonej napisem: ,,Konkurs ofert na udzielanie świadczeń opieki zdrowotnej przez</w:t>
      </w:r>
      <w:r>
        <w:br/>
        <w:t>podwykonawcę w ramach programu pilotażowego w Centrum Zdrowia</w:t>
      </w:r>
      <w:r w:rsidR="00D13397">
        <w:t xml:space="preserve"> </w:t>
      </w:r>
      <w:r>
        <w:t>Psychicznego Łó</w:t>
      </w:r>
      <w:r w:rsidR="0075018B">
        <w:t>dź-Górna</w:t>
      </w:r>
      <w:r>
        <w:t>” i dostarczyć na adres: ul. Specjalistyczny Psychiatryczny Zespół Opieki Zdrowotnej w Łodzi , ul. Aleksandrowska 159, 91-229</w:t>
      </w:r>
      <w:r w:rsidR="00226111">
        <w:t xml:space="preserve"> Łódź.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</w:pPr>
      <w:r>
        <w:t xml:space="preserve">10. Każdy oferent zobowiązany jest  do złożenia  </w:t>
      </w:r>
      <w:r w:rsidR="00D13397">
        <w:t xml:space="preserve">jednej oferty  na rodzaj </w:t>
      </w:r>
      <w:r>
        <w:t>świadczeń objętych postępowaniem.</w:t>
      </w:r>
      <w:r w:rsidR="00D13397">
        <w:t xml:space="preserve"> </w:t>
      </w:r>
      <w:r>
        <w:t>Udzielający zamówienia nie dopuszcza składania ofert wariantowych.</w:t>
      </w:r>
      <w:r>
        <w:br/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V.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rPr>
          <w:b/>
          <w:u w:val="single"/>
        </w:rPr>
        <w:t>INFORMACJA O DOKUMENTACH ZAŁĄCZANYCH PRZEZ OFERENTA</w:t>
      </w:r>
      <w:r>
        <w:br/>
        <w:t>1. W celu uznania, że oferta spełnia wymagane warunki, oferent zobowiązany jest dołączyć</w:t>
      </w:r>
      <w:r>
        <w:br/>
        <w:t>do oferty dokumenty wskazane w Formularzu Oferty.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>2. Dokumenty, o których mowa w ust. 1 niniejszego rozdziału oferent przedkłada w formie</w:t>
      </w:r>
      <w:r>
        <w:br/>
        <w:t>oryginału lub kserokopii poświadczonej przez siebie za zgodność z oryginałem.</w:t>
      </w:r>
      <w:r>
        <w:br/>
        <w:t>3. W celu sprawdzania autentyczności przedłożonych dokumentów Udzielający zamówienia</w:t>
      </w:r>
      <w:r>
        <w:br/>
        <w:t>może zażądać od oferenta przedstawienia oryginału lub notarialnie potwierdzonej kopii</w:t>
      </w:r>
      <w:r>
        <w:br/>
        <w:t>dokumentu, gdy kserokopia dokumentu jest nieczytelna lub budzi wątpliwości co do jej</w:t>
      </w:r>
      <w:r>
        <w:br/>
        <w:t>prawdziwości.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VI.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 xml:space="preserve"> </w:t>
      </w:r>
      <w:r>
        <w:rPr>
          <w:b/>
          <w:u w:val="single"/>
        </w:rPr>
        <w:t>MIEJSCE I TERMIN SKŁADANIA OFERT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t>Ofertę składa się w siedzibie</w:t>
      </w:r>
      <w:r>
        <w:rPr>
          <w:color w:val="FF0000"/>
        </w:rPr>
        <w:t xml:space="preserve"> </w:t>
      </w:r>
      <w:r>
        <w:t xml:space="preserve"> Specjalistycznego Psychiatrycznego Zespołu Opieki Zdrowotnej w Łodzi , ul. Aleksandrowska 159, 91-22</w:t>
      </w:r>
      <w:r w:rsidR="00226111">
        <w:t>9 Łódź, Biuro Podawcze</w:t>
      </w:r>
      <w:r w:rsidR="009666BB">
        <w:t xml:space="preserve"> (termin jak w ogłoszeniu)</w:t>
      </w:r>
      <w:r w:rsidR="00226111">
        <w:t xml:space="preserve"> 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VII.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</w:pPr>
      <w:r>
        <w:rPr>
          <w:b/>
          <w:u w:val="single"/>
        </w:rPr>
        <w:t>TERMIN ZWIĄZANIA OFERTA</w:t>
      </w:r>
      <w:r>
        <w:rPr>
          <w:b/>
          <w:u w:val="single"/>
        </w:rPr>
        <w:br/>
      </w:r>
      <w:r>
        <w:t>Oferent związany jest ofertą, do 30 dni od daty upływu terminu składania ofert ( dotyczy też ewentualnego przedłużenia terminu składania ofert).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br/>
      </w:r>
      <w:r>
        <w:rPr>
          <w:b/>
          <w:u w:val="single"/>
        </w:rPr>
        <w:t xml:space="preserve">Rozdział VIII. 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  <w:jc w:val="both"/>
      </w:pPr>
      <w:r>
        <w:rPr>
          <w:b/>
          <w:u w:val="single"/>
        </w:rPr>
        <w:t>KOMISJA KONKURSOWA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  <w:jc w:val="both"/>
      </w:pPr>
      <w:r>
        <w:rPr>
          <w:u w:val="single"/>
        </w:rPr>
        <w:br/>
      </w:r>
      <w:r>
        <w:t>1. W celu przeprowadzenia konkursu ofert Udzielający zamówienia powołuje komisję</w:t>
      </w:r>
      <w:r>
        <w:br/>
        <w:t>konkursową,</w:t>
      </w:r>
      <w:r>
        <w:br/>
        <w:t>2. Szczegółowe zasady pracy komisji konkursowej i tryb postępowania określa ,,Regulamin</w:t>
      </w:r>
      <w:r>
        <w:br/>
        <w:t>pracy Komisji konkursowej” obowiązujący na podstawie zarządzenia.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  <w:jc w:val="both"/>
      </w:pPr>
      <w:r>
        <w:t>3. Członkiem komisji nie może być osoba podlegająca wyłączeniu z udziału w komisji</w:t>
      </w:r>
      <w:r>
        <w:br/>
        <w:t>w przypadkach wskazanych w ,,Regulaminie pracy komisji konkursowej”.</w:t>
      </w:r>
      <w:r>
        <w:br/>
        <w:t>4. W razie konieczności wyłączenia członka komisji konkursowej z przyczyn, o których</w:t>
      </w:r>
      <w:r>
        <w:br/>
        <w:t>mowa w pkt. 3, nowego członka komisji powołuje Udzielający zamówienia.</w:t>
      </w:r>
      <w:r>
        <w:br/>
        <w:t>5. Udzielający zamówienia nie powołuje nowego członka komisji konkursowej w przypadku</w:t>
      </w:r>
      <w:r>
        <w:br/>
        <w:t>określonym w pkt. 3 o ile komisja konkursowa liczyć będzie, pomimo wyłączenia jej</w:t>
      </w:r>
      <w:r>
        <w:br/>
        <w:t>członka, co najmniej trzy osoby.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  <w:jc w:val="both"/>
      </w:pPr>
      <w:r>
        <w:t>6. W przypadku stwierdzenia przez Komisję konkursową braków formalnych w złożonej</w:t>
      </w:r>
      <w:r>
        <w:br/>
        <w:t>ofercie, Komisja konkursowa wzywa oferenta do ich uzupełnienia.</w:t>
      </w:r>
      <w:r>
        <w:br/>
        <w:t>7. W przypadku odrzucenia oferty z przyczyn formalnych Komisja konkursowa zamieszcza</w:t>
      </w:r>
      <w:r>
        <w:br/>
        <w:t>informację o odrzuceniu oferty na stronie internetowej.</w:t>
      </w:r>
    </w:p>
    <w:p w:rsidR="00D13397" w:rsidRDefault="00D13397">
      <w:pPr>
        <w:tabs>
          <w:tab w:val="clear" w:pos="360"/>
        </w:tabs>
        <w:suppressAutoHyphens w:val="0"/>
        <w:spacing w:line="276" w:lineRule="auto"/>
        <w:jc w:val="both"/>
      </w:pP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IX.</w:t>
      </w:r>
    </w:p>
    <w:p w:rsidR="004C0197" w:rsidRDefault="004C0197">
      <w:pPr>
        <w:tabs>
          <w:tab w:val="clear" w:pos="360"/>
        </w:tabs>
        <w:suppressAutoHyphens w:val="0"/>
        <w:spacing w:after="200" w:line="276" w:lineRule="auto"/>
        <w:jc w:val="center"/>
        <w:rPr>
          <w:b/>
        </w:rPr>
      </w:pPr>
    </w:p>
    <w:p w:rsidR="004C0197" w:rsidRDefault="008519BC">
      <w:pPr>
        <w:tabs>
          <w:tab w:val="clear" w:pos="360"/>
        </w:tabs>
        <w:suppressAutoHyphens w:val="0"/>
        <w:spacing w:after="200" w:line="276" w:lineRule="auto"/>
      </w:pPr>
      <w:r>
        <w:rPr>
          <w:b/>
          <w:u w:val="single"/>
        </w:rPr>
        <w:t>MIEJSCE I TERMIN OTWARCIA OFERT</w:t>
      </w:r>
      <w:r>
        <w:br/>
        <w:t>Otwarcie złożonych ofert nastąpi w siedzibie Specjalistycznego Psychiatrycznego Zespołu Opieki Zdrowotnej w Łodzi , ul. A</w:t>
      </w:r>
      <w:r w:rsidR="00226111">
        <w:t>leksandrowska 159, 91-229 Łódź.</w:t>
      </w:r>
      <w:r w:rsidR="009666BB">
        <w:t xml:space="preserve"> (termin jak w ogłoszeniu)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X.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</w:pPr>
      <w:r>
        <w:rPr>
          <w:b/>
          <w:u w:val="single"/>
        </w:rPr>
        <w:t>KRYTERIA OCENY OFERT</w:t>
      </w:r>
      <w:r>
        <w:rPr>
          <w:u w:val="single"/>
        </w:rPr>
        <w:br/>
      </w:r>
      <w:r>
        <w:t>Udzielający zamówienia określa maksymalną kwotę należności za 1 punkt rozliczeniowy,</w:t>
      </w:r>
      <w:r>
        <w:br/>
        <w:t>który został należycie wykonany, sprawozdany i rozliczony przez NFZ .</w:t>
      </w:r>
    </w:p>
    <w:p w:rsidR="004C0197" w:rsidRDefault="008519BC" w:rsidP="00226111">
      <w:pPr>
        <w:tabs>
          <w:tab w:val="clear" w:pos="360"/>
        </w:tabs>
        <w:suppressAutoHyphens w:val="0"/>
        <w:spacing w:after="200" w:line="276" w:lineRule="auto"/>
        <w:rPr>
          <w:b/>
          <w:u w:val="single"/>
        </w:rPr>
      </w:pPr>
      <w:r>
        <w:t>Cena podana powinna być w złotych polskich i zaokrąglona do dwóch miejsc po prze</w:t>
      </w:r>
      <w:r w:rsidR="00226111">
        <w:t>cinku.</w:t>
      </w:r>
    </w:p>
    <w:p w:rsidR="004C0197" w:rsidRPr="000E36FF" w:rsidRDefault="008519BC">
      <w:pPr>
        <w:tabs>
          <w:tab w:val="clear" w:pos="360"/>
        </w:tabs>
        <w:suppressAutoHyphens w:val="0"/>
        <w:spacing w:after="200" w:line="276" w:lineRule="auto"/>
        <w:rPr>
          <w:b/>
          <w:u w:val="single"/>
        </w:rPr>
      </w:pPr>
      <w:r w:rsidRPr="000E36FF">
        <w:rPr>
          <w:b/>
          <w:u w:val="single"/>
        </w:rPr>
        <w:t>Cena oczekiwana :</w:t>
      </w:r>
    </w:p>
    <w:p w:rsidR="004C0197" w:rsidRPr="00672CE8" w:rsidRDefault="00226111">
      <w:pPr>
        <w:tabs>
          <w:tab w:val="clear" w:pos="360"/>
        </w:tabs>
        <w:suppressAutoHyphens w:val="0"/>
        <w:spacing w:after="200" w:line="276" w:lineRule="auto"/>
        <w:rPr>
          <w:b/>
        </w:rPr>
      </w:pPr>
      <w:r>
        <w:t>11,38</w:t>
      </w:r>
      <w:r w:rsidR="008519BC">
        <w:t xml:space="preserve"> zł –za 1</w:t>
      </w:r>
      <w:r w:rsidR="003F1797">
        <w:t xml:space="preserve">pkt- świadczenia ambulatoryjne </w:t>
      </w:r>
      <w:r w:rsidR="003F1797" w:rsidRPr="00672CE8">
        <w:rPr>
          <w:sz w:val="22"/>
          <w:szCs w:val="22"/>
        </w:rPr>
        <w:t>psychiatryczne (PZP) dla pacjentów</w:t>
      </w:r>
      <w:r w:rsidR="003F1797" w:rsidRPr="008E09EB">
        <w:rPr>
          <w:b/>
          <w:sz w:val="22"/>
          <w:szCs w:val="22"/>
        </w:rPr>
        <w:t xml:space="preserve"> z obszaru CZP Łódź-Górna</w:t>
      </w:r>
      <w:r w:rsidR="003F1797">
        <w:rPr>
          <w:b/>
          <w:sz w:val="22"/>
          <w:szCs w:val="22"/>
        </w:rPr>
        <w:t xml:space="preserve">   </w:t>
      </w:r>
      <w:r w:rsidR="008519BC">
        <w:tab/>
      </w:r>
      <w:r w:rsidR="008519BC">
        <w:tab/>
      </w:r>
      <w:r w:rsidR="008519BC">
        <w:tab/>
      </w:r>
      <w:r w:rsidR="00672CE8" w:rsidRPr="00672CE8">
        <w:rPr>
          <w:b/>
        </w:rPr>
        <w:t xml:space="preserve">                                                                             </w:t>
      </w:r>
      <w:r w:rsidR="00672CE8">
        <w:rPr>
          <w:b/>
        </w:rPr>
        <w:t xml:space="preserve">                 </w:t>
      </w:r>
      <w:r w:rsidR="008519BC" w:rsidRPr="00672CE8">
        <w:rPr>
          <w:b/>
        </w:rPr>
        <w:t>-5</w:t>
      </w:r>
      <w:r w:rsidR="00672CE8">
        <w:rPr>
          <w:b/>
        </w:rPr>
        <w:t xml:space="preserve"> </w:t>
      </w:r>
      <w:r w:rsidR="008519BC" w:rsidRPr="00672CE8">
        <w:rPr>
          <w:b/>
        </w:rPr>
        <w:t>pkt</w:t>
      </w:r>
    </w:p>
    <w:p w:rsidR="003F1797" w:rsidRPr="008E09EB" w:rsidRDefault="00226111" w:rsidP="003F1797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</w:rPr>
      </w:pPr>
      <w:r>
        <w:t xml:space="preserve">11,38 </w:t>
      </w:r>
      <w:r w:rsidR="003F1797">
        <w:t xml:space="preserve">zł – za 1 punkt </w:t>
      </w:r>
      <w:r w:rsidR="003F1797" w:rsidRPr="00672CE8">
        <w:t xml:space="preserve">- </w:t>
      </w:r>
      <w:r w:rsidR="003F1797" w:rsidRPr="00672CE8">
        <w:rPr>
          <w:sz w:val="22"/>
          <w:szCs w:val="22"/>
        </w:rPr>
        <w:t>Świadczenia psychiatryczne ambulatoryjne psychiatryczne (PZP) dla pacje</w:t>
      </w:r>
      <w:r w:rsidR="003F1797" w:rsidRPr="00672CE8">
        <w:rPr>
          <w:sz w:val="22"/>
          <w:szCs w:val="22"/>
        </w:rPr>
        <w:t>n</w:t>
      </w:r>
      <w:r w:rsidR="003F1797" w:rsidRPr="00672CE8">
        <w:rPr>
          <w:sz w:val="22"/>
          <w:szCs w:val="22"/>
        </w:rPr>
        <w:t xml:space="preserve">tów </w:t>
      </w:r>
      <w:r w:rsidR="003F1797" w:rsidRPr="008E09EB">
        <w:rPr>
          <w:b/>
          <w:sz w:val="22"/>
          <w:szCs w:val="22"/>
        </w:rPr>
        <w:t>z obsza</w:t>
      </w:r>
      <w:r w:rsidR="003F1797">
        <w:rPr>
          <w:b/>
          <w:sz w:val="22"/>
          <w:szCs w:val="22"/>
        </w:rPr>
        <w:t xml:space="preserve">ru CZP Łódź-Bałuty </w:t>
      </w:r>
      <w:r w:rsidR="00672CE8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956BA6">
        <w:rPr>
          <w:b/>
          <w:sz w:val="22"/>
          <w:szCs w:val="22"/>
        </w:rPr>
        <w:t xml:space="preserve">  </w:t>
      </w:r>
      <w:r w:rsidR="00672CE8">
        <w:rPr>
          <w:b/>
          <w:sz w:val="22"/>
          <w:szCs w:val="22"/>
        </w:rPr>
        <w:t xml:space="preserve">  </w:t>
      </w:r>
      <w:r w:rsidR="003F1797">
        <w:rPr>
          <w:b/>
          <w:sz w:val="22"/>
          <w:szCs w:val="22"/>
        </w:rPr>
        <w:t>– 5 pkt</w:t>
      </w:r>
    </w:p>
    <w:p w:rsidR="003F1797" w:rsidRDefault="00226111" w:rsidP="003F1797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</w:rPr>
      </w:pPr>
      <w:r>
        <w:t xml:space="preserve">11,90 </w:t>
      </w:r>
      <w:r w:rsidR="003F1797">
        <w:t xml:space="preserve">zł – za 1 punkt  </w:t>
      </w:r>
      <w:r w:rsidR="003F1797" w:rsidRPr="00672CE8">
        <w:t>-</w:t>
      </w:r>
      <w:r w:rsidR="003F1797" w:rsidRPr="00672CE8">
        <w:rPr>
          <w:sz w:val="22"/>
          <w:szCs w:val="22"/>
        </w:rPr>
        <w:t xml:space="preserve"> Świadczenia psychiatryczne ambulatoryjne psychiatryczne (PZP) dla pacje</w:t>
      </w:r>
      <w:r w:rsidR="003F1797" w:rsidRPr="00672CE8">
        <w:rPr>
          <w:sz w:val="22"/>
          <w:szCs w:val="22"/>
        </w:rPr>
        <w:t>n</w:t>
      </w:r>
      <w:r w:rsidR="003F1797" w:rsidRPr="00672CE8">
        <w:rPr>
          <w:sz w:val="22"/>
          <w:szCs w:val="22"/>
        </w:rPr>
        <w:t>tów sp</w:t>
      </w:r>
      <w:r w:rsidR="003F1797">
        <w:rPr>
          <w:b/>
          <w:sz w:val="22"/>
          <w:szCs w:val="22"/>
        </w:rPr>
        <w:t xml:space="preserve">oza </w:t>
      </w:r>
      <w:r w:rsidR="003F1797" w:rsidRPr="008E09EB">
        <w:rPr>
          <w:b/>
          <w:sz w:val="22"/>
          <w:szCs w:val="22"/>
        </w:rPr>
        <w:t>obsza</w:t>
      </w:r>
      <w:r w:rsidR="003F1797">
        <w:rPr>
          <w:b/>
          <w:sz w:val="22"/>
          <w:szCs w:val="22"/>
        </w:rPr>
        <w:t xml:space="preserve">ru CZP </w:t>
      </w:r>
      <w:r w:rsidR="00672CE8">
        <w:rPr>
          <w:b/>
          <w:sz w:val="22"/>
          <w:szCs w:val="22"/>
        </w:rPr>
        <w:t xml:space="preserve">                                                                                                           </w:t>
      </w:r>
      <w:r w:rsidR="00956BA6">
        <w:rPr>
          <w:b/>
          <w:sz w:val="22"/>
          <w:szCs w:val="22"/>
        </w:rPr>
        <w:t xml:space="preserve">  </w:t>
      </w:r>
      <w:r w:rsidR="00672CE8">
        <w:rPr>
          <w:b/>
          <w:sz w:val="22"/>
          <w:szCs w:val="22"/>
        </w:rPr>
        <w:t xml:space="preserve">   </w:t>
      </w:r>
      <w:r w:rsidR="003F1797">
        <w:rPr>
          <w:b/>
          <w:sz w:val="22"/>
          <w:szCs w:val="22"/>
        </w:rPr>
        <w:t>– 5 pkt</w:t>
      </w:r>
    </w:p>
    <w:p w:rsidR="00672CE8" w:rsidRPr="00672CE8" w:rsidRDefault="00672CE8" w:rsidP="003F1797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  <w:u w:val="single"/>
        </w:rPr>
      </w:pPr>
      <w:r w:rsidRPr="00672CE8">
        <w:rPr>
          <w:b/>
          <w:sz w:val="22"/>
          <w:szCs w:val="22"/>
          <w:u w:val="single"/>
        </w:rPr>
        <w:t>Cena:</w:t>
      </w:r>
    </w:p>
    <w:p w:rsidR="00672CE8" w:rsidRPr="00672CE8" w:rsidRDefault="00226111" w:rsidP="00672CE8">
      <w:pPr>
        <w:tabs>
          <w:tab w:val="clear" w:pos="360"/>
        </w:tabs>
        <w:suppressAutoHyphens w:val="0"/>
        <w:spacing w:after="200" w:line="276" w:lineRule="auto"/>
        <w:rPr>
          <w:b/>
        </w:rPr>
      </w:pPr>
      <w:r>
        <w:t>11,58</w:t>
      </w:r>
      <w:r w:rsidR="00672CE8">
        <w:t xml:space="preserve"> zł –za 1pkt- świadczenia ambulatoryjne </w:t>
      </w:r>
      <w:r w:rsidR="00672CE8" w:rsidRPr="00672CE8">
        <w:rPr>
          <w:sz w:val="22"/>
          <w:szCs w:val="22"/>
        </w:rPr>
        <w:t>psychiatryczne (PZP) dla pacjentów</w:t>
      </w:r>
      <w:r w:rsidR="00672CE8" w:rsidRPr="008E09EB">
        <w:rPr>
          <w:b/>
          <w:sz w:val="22"/>
          <w:szCs w:val="22"/>
        </w:rPr>
        <w:t xml:space="preserve"> z obszaru CZP Łódź-Górna</w:t>
      </w:r>
      <w:r w:rsidR="00672CE8">
        <w:rPr>
          <w:b/>
          <w:sz w:val="22"/>
          <w:szCs w:val="22"/>
        </w:rPr>
        <w:t xml:space="preserve">   </w:t>
      </w:r>
      <w:r w:rsidR="00672CE8">
        <w:tab/>
      </w:r>
      <w:r w:rsidR="00672CE8">
        <w:tab/>
      </w:r>
      <w:r w:rsidR="00672CE8">
        <w:tab/>
      </w:r>
      <w:r w:rsidR="00672CE8" w:rsidRPr="00672CE8">
        <w:rPr>
          <w:b/>
        </w:rPr>
        <w:t xml:space="preserve">                                                                                          </w:t>
      </w:r>
      <w:r w:rsidR="00672CE8">
        <w:rPr>
          <w:b/>
        </w:rPr>
        <w:t xml:space="preserve">   </w:t>
      </w:r>
      <w:r w:rsidR="00672CE8" w:rsidRPr="00672CE8">
        <w:rPr>
          <w:b/>
        </w:rPr>
        <w:t xml:space="preserve"> -3pkt</w:t>
      </w:r>
    </w:p>
    <w:p w:rsidR="00672CE8" w:rsidRPr="008E09EB" w:rsidRDefault="00226111" w:rsidP="00672CE8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</w:rPr>
      </w:pPr>
      <w:r>
        <w:t xml:space="preserve">11,58 </w:t>
      </w:r>
      <w:r w:rsidR="00672CE8">
        <w:t xml:space="preserve">zł – za 1 punkt </w:t>
      </w:r>
      <w:r w:rsidR="00672CE8" w:rsidRPr="00672CE8">
        <w:t xml:space="preserve">- </w:t>
      </w:r>
      <w:r w:rsidR="00672CE8" w:rsidRPr="00672CE8">
        <w:rPr>
          <w:sz w:val="22"/>
          <w:szCs w:val="22"/>
        </w:rPr>
        <w:t>Świadczenia psychiatryczne ambulatoryjne psychiatryczne (PZP) dla pacje</w:t>
      </w:r>
      <w:r w:rsidR="00672CE8" w:rsidRPr="00672CE8">
        <w:rPr>
          <w:sz w:val="22"/>
          <w:szCs w:val="22"/>
        </w:rPr>
        <w:t>n</w:t>
      </w:r>
      <w:r w:rsidR="00672CE8" w:rsidRPr="00672CE8">
        <w:rPr>
          <w:sz w:val="22"/>
          <w:szCs w:val="22"/>
        </w:rPr>
        <w:t>tów</w:t>
      </w:r>
      <w:r w:rsidR="00672CE8" w:rsidRPr="008E09EB">
        <w:rPr>
          <w:b/>
          <w:sz w:val="22"/>
          <w:szCs w:val="22"/>
        </w:rPr>
        <w:t xml:space="preserve"> z obsza</w:t>
      </w:r>
      <w:r w:rsidR="00672CE8">
        <w:rPr>
          <w:b/>
          <w:sz w:val="22"/>
          <w:szCs w:val="22"/>
        </w:rPr>
        <w:t>ru CZP Łódź-Bałuty                                                                                                 – 3 pkt</w:t>
      </w:r>
    </w:p>
    <w:p w:rsidR="00672CE8" w:rsidRDefault="00226111" w:rsidP="00672CE8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</w:rPr>
      </w:pPr>
      <w:r>
        <w:t xml:space="preserve">12,10 </w:t>
      </w:r>
      <w:r w:rsidR="00672CE8">
        <w:t xml:space="preserve">zł – za 1 punkt  </w:t>
      </w:r>
      <w:r w:rsidR="00672CE8" w:rsidRPr="00672CE8">
        <w:t>-</w:t>
      </w:r>
      <w:r w:rsidR="00672CE8" w:rsidRPr="00672CE8">
        <w:rPr>
          <w:sz w:val="22"/>
          <w:szCs w:val="22"/>
        </w:rPr>
        <w:t xml:space="preserve"> Świadczenia psychiatryczne ambulatoryjne psychiatryczne (PZP) dla pacje</w:t>
      </w:r>
      <w:r w:rsidR="00672CE8" w:rsidRPr="00672CE8">
        <w:rPr>
          <w:sz w:val="22"/>
          <w:szCs w:val="22"/>
        </w:rPr>
        <w:t>n</w:t>
      </w:r>
      <w:r w:rsidR="00672CE8" w:rsidRPr="00672CE8">
        <w:rPr>
          <w:sz w:val="22"/>
          <w:szCs w:val="22"/>
        </w:rPr>
        <w:t>tów</w:t>
      </w:r>
      <w:r w:rsidR="00672CE8">
        <w:rPr>
          <w:b/>
          <w:sz w:val="22"/>
          <w:szCs w:val="22"/>
        </w:rPr>
        <w:t xml:space="preserve"> spoza </w:t>
      </w:r>
      <w:r w:rsidR="00672CE8" w:rsidRPr="008E09EB">
        <w:rPr>
          <w:b/>
          <w:sz w:val="22"/>
          <w:szCs w:val="22"/>
        </w:rPr>
        <w:t>obsza</w:t>
      </w:r>
      <w:r w:rsidR="00672CE8">
        <w:rPr>
          <w:b/>
          <w:sz w:val="22"/>
          <w:szCs w:val="22"/>
        </w:rPr>
        <w:t xml:space="preserve">ru CZP                                                                                                              </w:t>
      </w:r>
      <w:r w:rsidR="00956BA6">
        <w:rPr>
          <w:b/>
          <w:sz w:val="22"/>
          <w:szCs w:val="22"/>
        </w:rPr>
        <w:t xml:space="preserve"> </w:t>
      </w:r>
      <w:r w:rsidR="00672CE8">
        <w:rPr>
          <w:b/>
          <w:sz w:val="22"/>
          <w:szCs w:val="22"/>
        </w:rPr>
        <w:t xml:space="preserve"> – 3 pkt</w:t>
      </w:r>
    </w:p>
    <w:p w:rsidR="00672CE8" w:rsidRDefault="00672CE8" w:rsidP="00672CE8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</w:rPr>
      </w:pPr>
    </w:p>
    <w:p w:rsidR="00672CE8" w:rsidRPr="00672CE8" w:rsidRDefault="00672CE8" w:rsidP="00672CE8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  <w:u w:val="single"/>
        </w:rPr>
      </w:pPr>
      <w:r w:rsidRPr="00672CE8">
        <w:rPr>
          <w:b/>
          <w:sz w:val="22"/>
          <w:szCs w:val="22"/>
          <w:u w:val="single"/>
        </w:rPr>
        <w:t>Cena:</w:t>
      </w:r>
    </w:p>
    <w:p w:rsidR="00672CE8" w:rsidRPr="00672CE8" w:rsidRDefault="00226111" w:rsidP="00672CE8">
      <w:pPr>
        <w:tabs>
          <w:tab w:val="clear" w:pos="360"/>
        </w:tabs>
        <w:suppressAutoHyphens w:val="0"/>
        <w:spacing w:after="200" w:line="276" w:lineRule="auto"/>
        <w:rPr>
          <w:b/>
        </w:rPr>
      </w:pPr>
      <w:r>
        <w:t>11,78</w:t>
      </w:r>
      <w:r w:rsidR="00672CE8">
        <w:t xml:space="preserve"> zł –za 1pkt- świadczenia ambulatoryjne </w:t>
      </w:r>
      <w:r w:rsidR="00672CE8" w:rsidRPr="00672CE8">
        <w:rPr>
          <w:sz w:val="22"/>
          <w:szCs w:val="22"/>
        </w:rPr>
        <w:t>psychiatryczne (PZP</w:t>
      </w:r>
      <w:r w:rsidR="00672CE8" w:rsidRPr="008E09EB">
        <w:rPr>
          <w:b/>
          <w:sz w:val="22"/>
          <w:szCs w:val="22"/>
        </w:rPr>
        <w:t xml:space="preserve">) </w:t>
      </w:r>
      <w:r w:rsidR="00672CE8" w:rsidRPr="00672CE8">
        <w:rPr>
          <w:sz w:val="22"/>
          <w:szCs w:val="22"/>
        </w:rPr>
        <w:t>dla pacjentów</w:t>
      </w:r>
      <w:r w:rsidR="00672CE8" w:rsidRPr="008E09EB">
        <w:rPr>
          <w:b/>
          <w:sz w:val="22"/>
          <w:szCs w:val="22"/>
        </w:rPr>
        <w:t xml:space="preserve"> z obszaru CZP Łódź-Górna</w:t>
      </w:r>
      <w:r w:rsidR="00672CE8">
        <w:rPr>
          <w:b/>
          <w:sz w:val="22"/>
          <w:szCs w:val="22"/>
        </w:rPr>
        <w:t xml:space="preserve">   </w:t>
      </w:r>
      <w:r w:rsidR="00672CE8">
        <w:tab/>
      </w:r>
      <w:r w:rsidR="00672CE8">
        <w:tab/>
      </w:r>
      <w:r w:rsidR="00672CE8">
        <w:tab/>
        <w:t xml:space="preserve">                                                                                             </w:t>
      </w:r>
      <w:r w:rsidR="00672CE8" w:rsidRPr="00672CE8">
        <w:rPr>
          <w:b/>
        </w:rPr>
        <w:t>-0</w:t>
      </w:r>
      <w:r w:rsidR="00672CE8">
        <w:rPr>
          <w:b/>
        </w:rPr>
        <w:t xml:space="preserve"> </w:t>
      </w:r>
      <w:r w:rsidR="00672CE8" w:rsidRPr="00672CE8">
        <w:rPr>
          <w:b/>
        </w:rPr>
        <w:t>pkt</w:t>
      </w:r>
    </w:p>
    <w:p w:rsidR="00672CE8" w:rsidRPr="008E09EB" w:rsidRDefault="00226111" w:rsidP="00672CE8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</w:rPr>
      </w:pPr>
      <w:r>
        <w:t xml:space="preserve">11,78 </w:t>
      </w:r>
      <w:r w:rsidR="00672CE8">
        <w:t xml:space="preserve">zł – za 1 punkt - </w:t>
      </w:r>
      <w:r w:rsidR="00672CE8" w:rsidRPr="00672CE8">
        <w:rPr>
          <w:sz w:val="22"/>
          <w:szCs w:val="22"/>
        </w:rPr>
        <w:t>Świadczenia psychiatryczne ambulatoryjne psychiatryczne (PZP) dla pacje</w:t>
      </w:r>
      <w:r w:rsidR="00672CE8" w:rsidRPr="00672CE8">
        <w:rPr>
          <w:sz w:val="22"/>
          <w:szCs w:val="22"/>
        </w:rPr>
        <w:t>n</w:t>
      </w:r>
      <w:r w:rsidR="00672CE8" w:rsidRPr="00672CE8">
        <w:rPr>
          <w:sz w:val="22"/>
          <w:szCs w:val="22"/>
        </w:rPr>
        <w:t xml:space="preserve">tów </w:t>
      </w:r>
      <w:r w:rsidR="00672CE8" w:rsidRPr="008E09EB">
        <w:rPr>
          <w:b/>
          <w:sz w:val="22"/>
          <w:szCs w:val="22"/>
        </w:rPr>
        <w:t>z obsza</w:t>
      </w:r>
      <w:r w:rsidR="00672CE8">
        <w:rPr>
          <w:b/>
          <w:sz w:val="22"/>
          <w:szCs w:val="22"/>
        </w:rPr>
        <w:t>ru CZP Łódź-Bałuty                                                                                                  – 0 pkt</w:t>
      </w:r>
    </w:p>
    <w:p w:rsidR="00672CE8" w:rsidRDefault="00226111" w:rsidP="00672CE8">
      <w:pPr>
        <w:tabs>
          <w:tab w:val="clear" w:pos="360"/>
        </w:tabs>
        <w:suppressAutoHyphens w:val="0"/>
        <w:spacing w:after="200" w:line="276" w:lineRule="auto"/>
        <w:rPr>
          <w:b/>
          <w:sz w:val="22"/>
          <w:szCs w:val="22"/>
        </w:rPr>
      </w:pPr>
      <w:r>
        <w:t xml:space="preserve">12,30 </w:t>
      </w:r>
      <w:r w:rsidR="00672CE8">
        <w:t>zł – za 1 punkt  -</w:t>
      </w:r>
      <w:r w:rsidR="00672CE8" w:rsidRPr="003F1797">
        <w:rPr>
          <w:b/>
          <w:sz w:val="22"/>
          <w:szCs w:val="22"/>
        </w:rPr>
        <w:t xml:space="preserve"> </w:t>
      </w:r>
      <w:r w:rsidR="00672CE8" w:rsidRPr="00672CE8">
        <w:rPr>
          <w:sz w:val="22"/>
          <w:szCs w:val="22"/>
        </w:rPr>
        <w:t>Świadczenia psychiatryczne ambulatoryjne psychiatryczne (PZP) dla</w:t>
      </w:r>
      <w:r w:rsidR="00672CE8" w:rsidRPr="008E09EB">
        <w:rPr>
          <w:b/>
          <w:sz w:val="22"/>
          <w:szCs w:val="22"/>
        </w:rPr>
        <w:t xml:space="preserve"> </w:t>
      </w:r>
      <w:r w:rsidR="00672CE8" w:rsidRPr="00672CE8">
        <w:rPr>
          <w:sz w:val="22"/>
          <w:szCs w:val="22"/>
        </w:rPr>
        <w:t>pacje</w:t>
      </w:r>
      <w:r w:rsidR="00672CE8" w:rsidRPr="00672CE8">
        <w:rPr>
          <w:sz w:val="22"/>
          <w:szCs w:val="22"/>
        </w:rPr>
        <w:t>n</w:t>
      </w:r>
      <w:r w:rsidR="00672CE8" w:rsidRPr="00672CE8">
        <w:rPr>
          <w:sz w:val="22"/>
          <w:szCs w:val="22"/>
        </w:rPr>
        <w:t xml:space="preserve">tów </w:t>
      </w:r>
      <w:r w:rsidR="00672CE8">
        <w:rPr>
          <w:b/>
          <w:sz w:val="22"/>
          <w:szCs w:val="22"/>
        </w:rPr>
        <w:t xml:space="preserve">spoza </w:t>
      </w:r>
      <w:r w:rsidR="00672CE8" w:rsidRPr="008E09EB">
        <w:rPr>
          <w:b/>
          <w:sz w:val="22"/>
          <w:szCs w:val="22"/>
        </w:rPr>
        <w:t>obsza</w:t>
      </w:r>
      <w:r w:rsidR="00672CE8">
        <w:rPr>
          <w:b/>
          <w:sz w:val="22"/>
          <w:szCs w:val="22"/>
        </w:rPr>
        <w:t xml:space="preserve">ru CZP                                                                                                           </w:t>
      </w:r>
      <w:r w:rsidR="00956BA6">
        <w:rPr>
          <w:b/>
          <w:sz w:val="22"/>
          <w:szCs w:val="22"/>
        </w:rPr>
        <w:t xml:space="preserve"> </w:t>
      </w:r>
      <w:r w:rsidR="00672CE8">
        <w:rPr>
          <w:b/>
          <w:sz w:val="22"/>
          <w:szCs w:val="22"/>
        </w:rPr>
        <w:t xml:space="preserve">    – 0 pkt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</w:pPr>
      <w:r>
        <w:t>Oceniana dostępność  na podstawie załączonego harmonogramu przez oferenta zgodnie z z</w:t>
      </w:r>
      <w:r>
        <w:t>a</w:t>
      </w:r>
      <w:r>
        <w:t>łącznikiem nr 4.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</w:pPr>
      <w:r>
        <w:t>Kryterium dostępności- oceniana będzie w szczególności poprzez liczbę dni udzielanych świadczeń  na obszarze którego dotyczy postępowanie na podstawie  przedstawionego harm</w:t>
      </w:r>
      <w:r>
        <w:t>o</w:t>
      </w:r>
      <w:r>
        <w:t>nogramu gdzie :</w:t>
      </w:r>
    </w:p>
    <w:tbl>
      <w:tblPr>
        <w:tblStyle w:val="Tabela-Siatka"/>
        <w:tblW w:w="9389" w:type="dxa"/>
        <w:tblInd w:w="-34" w:type="dxa"/>
        <w:tblLook w:val="04A0" w:firstRow="1" w:lastRow="0" w:firstColumn="1" w:lastColumn="0" w:noHBand="0" w:noVBand="1"/>
      </w:tblPr>
      <w:tblGrid>
        <w:gridCol w:w="4111"/>
        <w:gridCol w:w="1843"/>
        <w:gridCol w:w="1701"/>
        <w:gridCol w:w="1734"/>
      </w:tblGrid>
      <w:tr w:rsidR="004C0197" w:rsidTr="001832EE">
        <w:trPr>
          <w:trHeight w:val="537"/>
        </w:trPr>
        <w:tc>
          <w:tcPr>
            <w:tcW w:w="4111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Oceniany obszar dostępności</w:t>
            </w:r>
          </w:p>
        </w:tc>
        <w:tc>
          <w:tcPr>
            <w:tcW w:w="1843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Ocena niska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(pkt)</w:t>
            </w:r>
          </w:p>
        </w:tc>
        <w:tc>
          <w:tcPr>
            <w:tcW w:w="1701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Ocena średnia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(pkt)</w:t>
            </w:r>
          </w:p>
        </w:tc>
        <w:tc>
          <w:tcPr>
            <w:tcW w:w="1734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Ocena wysoka</w:t>
            </w:r>
            <w:r>
              <w:rPr>
                <w:rFonts w:cs="Times New Roman"/>
                <w:sz w:val="20"/>
                <w:szCs w:val="20"/>
                <w:vertAlign w:val="superscript"/>
              </w:rPr>
              <w:t>*</w:t>
            </w:r>
          </w:p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(pkt)</w:t>
            </w:r>
          </w:p>
        </w:tc>
      </w:tr>
      <w:tr w:rsidR="004C0197" w:rsidTr="001832EE">
        <w:tc>
          <w:tcPr>
            <w:tcW w:w="4111" w:type="dxa"/>
            <w:vMerge w:val="restart"/>
          </w:tcPr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dostępność</w:t>
            </w:r>
            <w:r w:rsidR="001832EE">
              <w:rPr>
                <w:sz w:val="20"/>
                <w:szCs w:val="20"/>
              </w:rPr>
              <w:t xml:space="preserve"> do świadczeń zdrowotnych ambul</w:t>
            </w:r>
            <w:r w:rsidR="001832EE">
              <w:rPr>
                <w:sz w:val="20"/>
                <w:szCs w:val="20"/>
              </w:rPr>
              <w:t>a</w:t>
            </w:r>
            <w:r w:rsidR="001832EE">
              <w:rPr>
                <w:sz w:val="20"/>
                <w:szCs w:val="20"/>
              </w:rPr>
              <w:t>toryjnych(PZP)</w:t>
            </w:r>
            <w:r>
              <w:rPr>
                <w:sz w:val="20"/>
                <w:szCs w:val="20"/>
              </w:rPr>
              <w:t xml:space="preserve">  przez Podwykonawcę w 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mach programu pilotażowego w Centrum Zdrowia Psychiczne</w:t>
            </w:r>
            <w:r w:rsidR="001832EE">
              <w:rPr>
                <w:sz w:val="20"/>
                <w:szCs w:val="20"/>
              </w:rPr>
              <w:t>go Łódź-Górna</w:t>
            </w:r>
            <w:r>
              <w:rPr>
                <w:sz w:val="20"/>
                <w:szCs w:val="20"/>
              </w:rPr>
              <w:t xml:space="preserve"> </w:t>
            </w:r>
          </w:p>
          <w:p w:rsidR="004C0197" w:rsidRPr="001832EE" w:rsidRDefault="004C0197">
            <w:pPr>
              <w:spacing w:line="276" w:lineRule="auto"/>
              <w:rPr>
                <w:color w:val="C00000"/>
                <w:sz w:val="20"/>
                <w:szCs w:val="20"/>
              </w:rPr>
            </w:pPr>
          </w:p>
          <w:p w:rsidR="004C0197" w:rsidRDefault="004C01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świadczenia zdr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wotne dostępne</w:t>
            </w:r>
            <w:r w:rsidR="0075018B">
              <w:rPr>
                <w:sz w:val="18"/>
                <w:szCs w:val="18"/>
              </w:rPr>
              <w:t xml:space="preserve"> tylko 2 dni w tygodniu</w:t>
            </w:r>
          </w:p>
        </w:tc>
        <w:tc>
          <w:tcPr>
            <w:tcW w:w="1701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*świadczenia zdr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wotne dostępne</w:t>
            </w:r>
          </w:p>
          <w:p w:rsidR="004C0197" w:rsidRDefault="0075018B">
            <w:pPr>
              <w:tabs>
                <w:tab w:val="clear" w:pos="360"/>
              </w:tabs>
              <w:suppressAutoHyphens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3 do 4 dni w tygodniu</w:t>
            </w:r>
          </w:p>
        </w:tc>
        <w:tc>
          <w:tcPr>
            <w:tcW w:w="1734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*świadczenia zdr</w:t>
            </w:r>
            <w:r>
              <w:rPr>
                <w:sz w:val="18"/>
                <w:szCs w:val="18"/>
              </w:rPr>
              <w:t>o</w:t>
            </w:r>
            <w:r w:rsidR="00D13397">
              <w:rPr>
                <w:sz w:val="18"/>
                <w:szCs w:val="18"/>
              </w:rPr>
              <w:t>wotne dostępne powyżej 4</w:t>
            </w:r>
            <w:r>
              <w:rPr>
                <w:sz w:val="18"/>
                <w:szCs w:val="18"/>
              </w:rPr>
              <w:t xml:space="preserve"> dni w tygo</w:t>
            </w:r>
            <w:r w:rsidR="0075018B">
              <w:rPr>
                <w:sz w:val="18"/>
                <w:szCs w:val="18"/>
              </w:rPr>
              <w:t>dniu</w:t>
            </w:r>
          </w:p>
        </w:tc>
      </w:tr>
      <w:tr w:rsidR="004C0197" w:rsidTr="001832EE">
        <w:trPr>
          <w:trHeight w:val="660"/>
        </w:trPr>
        <w:tc>
          <w:tcPr>
            <w:tcW w:w="4111" w:type="dxa"/>
            <w:vMerge/>
          </w:tcPr>
          <w:p w:rsidR="004C0197" w:rsidRDefault="004C0197">
            <w:pPr>
              <w:tabs>
                <w:tab w:val="clear" w:pos="360"/>
              </w:tabs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97" w:rsidRDefault="0024238A" w:rsidP="00D13397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C0197" w:rsidRDefault="0024238A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734" w:type="dxa"/>
          </w:tcPr>
          <w:p w:rsidR="004C0197" w:rsidRDefault="0024238A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</w:tr>
      <w:tr w:rsidR="004C0197" w:rsidTr="001832EE">
        <w:tc>
          <w:tcPr>
            <w:tcW w:w="4111" w:type="dxa"/>
            <w:vMerge w:val="restart"/>
          </w:tcPr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dostępność do świadczeń zdrowotnych </w:t>
            </w:r>
            <w:r w:rsidR="001832EE">
              <w:rPr>
                <w:sz w:val="20"/>
                <w:szCs w:val="20"/>
              </w:rPr>
              <w:t xml:space="preserve"> ambul</w:t>
            </w:r>
            <w:r w:rsidR="001832EE">
              <w:rPr>
                <w:sz w:val="20"/>
                <w:szCs w:val="20"/>
              </w:rPr>
              <w:t>a</w:t>
            </w:r>
            <w:r w:rsidR="001832EE">
              <w:rPr>
                <w:sz w:val="20"/>
                <w:szCs w:val="20"/>
              </w:rPr>
              <w:t xml:space="preserve">toryjnych (PZP) </w:t>
            </w:r>
            <w:r w:rsidR="001832EE" w:rsidRPr="001832EE">
              <w:rPr>
                <w:b/>
                <w:sz w:val="20"/>
                <w:szCs w:val="20"/>
              </w:rPr>
              <w:t>dla pacjentów pierwszoraz</w:t>
            </w:r>
            <w:r w:rsidR="001832EE" w:rsidRPr="001832EE">
              <w:rPr>
                <w:b/>
                <w:sz w:val="20"/>
                <w:szCs w:val="20"/>
              </w:rPr>
              <w:t>o</w:t>
            </w:r>
            <w:r w:rsidR="001832EE" w:rsidRPr="001832EE">
              <w:rPr>
                <w:b/>
                <w:sz w:val="20"/>
                <w:szCs w:val="20"/>
              </w:rPr>
              <w:t>wych</w:t>
            </w:r>
            <w:r w:rsidR="001832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przez Podwykonawcę w ramach progr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mu pilotażowego w Centrum </w:t>
            </w:r>
            <w:r w:rsidR="001832EE">
              <w:rPr>
                <w:sz w:val="20"/>
                <w:szCs w:val="20"/>
              </w:rPr>
              <w:t>Zdrowia Ps</w:t>
            </w:r>
            <w:r w:rsidR="001832EE">
              <w:rPr>
                <w:sz w:val="20"/>
                <w:szCs w:val="20"/>
              </w:rPr>
              <w:t>y</w:t>
            </w:r>
            <w:r w:rsidR="001832EE">
              <w:rPr>
                <w:sz w:val="20"/>
                <w:szCs w:val="20"/>
              </w:rPr>
              <w:t>chicznego Łódź-Górna</w:t>
            </w:r>
            <w:r>
              <w:rPr>
                <w:sz w:val="20"/>
                <w:szCs w:val="20"/>
              </w:rPr>
              <w:t xml:space="preserve"> </w:t>
            </w:r>
          </w:p>
          <w:p w:rsidR="004C0197" w:rsidRDefault="004C01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*świadczenia zdr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wotne dostępne </w:t>
            </w:r>
          </w:p>
          <w:p w:rsidR="004C0197" w:rsidRDefault="00D13397">
            <w:pPr>
              <w:tabs>
                <w:tab w:val="clear" w:pos="360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519BC">
              <w:rPr>
                <w:sz w:val="18"/>
                <w:szCs w:val="18"/>
              </w:rPr>
              <w:t xml:space="preserve"> dni w </w:t>
            </w:r>
          </w:p>
          <w:p w:rsidR="004C0197" w:rsidRDefault="0075018B">
            <w:pPr>
              <w:tabs>
                <w:tab w:val="clear" w:pos="360"/>
              </w:tabs>
              <w:suppressAutoHyphens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tygodniu</w:t>
            </w:r>
          </w:p>
        </w:tc>
        <w:tc>
          <w:tcPr>
            <w:tcW w:w="1701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*świadczenia zdr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wotne </w:t>
            </w:r>
            <w:r w:rsidR="00D13397">
              <w:rPr>
                <w:sz w:val="18"/>
                <w:szCs w:val="18"/>
              </w:rPr>
              <w:t xml:space="preserve">dostępne 3 </w:t>
            </w:r>
            <w:r w:rsidR="0075018B">
              <w:rPr>
                <w:sz w:val="18"/>
                <w:szCs w:val="18"/>
              </w:rPr>
              <w:t>dni w tygodniu</w:t>
            </w:r>
          </w:p>
        </w:tc>
        <w:tc>
          <w:tcPr>
            <w:tcW w:w="1734" w:type="dxa"/>
          </w:tcPr>
          <w:p w:rsidR="004C0197" w:rsidRDefault="008519BC">
            <w:pPr>
              <w:tabs>
                <w:tab w:val="clear" w:pos="360"/>
              </w:tabs>
              <w:suppressAutoHyphens w:val="0"/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*świadczenia zdr</w:t>
            </w:r>
            <w:r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wotne </w:t>
            </w:r>
            <w:r w:rsidR="00D13397">
              <w:rPr>
                <w:sz w:val="18"/>
                <w:szCs w:val="18"/>
              </w:rPr>
              <w:t xml:space="preserve">dostępne powyżej </w:t>
            </w:r>
            <w:r w:rsidR="0075018B">
              <w:rPr>
                <w:sz w:val="18"/>
                <w:szCs w:val="18"/>
              </w:rPr>
              <w:t xml:space="preserve"> </w:t>
            </w:r>
            <w:r w:rsidR="00D13397">
              <w:rPr>
                <w:sz w:val="18"/>
                <w:szCs w:val="18"/>
              </w:rPr>
              <w:t xml:space="preserve">3 </w:t>
            </w:r>
            <w:r w:rsidR="0075018B">
              <w:rPr>
                <w:sz w:val="18"/>
                <w:szCs w:val="18"/>
              </w:rPr>
              <w:t>dni w tygodniu</w:t>
            </w:r>
          </w:p>
        </w:tc>
      </w:tr>
      <w:tr w:rsidR="004C0197" w:rsidTr="001832EE">
        <w:trPr>
          <w:trHeight w:val="60"/>
        </w:trPr>
        <w:tc>
          <w:tcPr>
            <w:tcW w:w="4111" w:type="dxa"/>
            <w:vMerge/>
          </w:tcPr>
          <w:p w:rsidR="004C0197" w:rsidRDefault="004C0197">
            <w:pPr>
              <w:tabs>
                <w:tab w:val="clear" w:pos="360"/>
              </w:tabs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97" w:rsidRDefault="0024238A" w:rsidP="00D13397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C0197" w:rsidRDefault="0024238A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1734" w:type="dxa"/>
          </w:tcPr>
          <w:p w:rsidR="004C0197" w:rsidRDefault="0024238A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  <w:r>
              <w:t>10</w:t>
            </w:r>
          </w:p>
        </w:tc>
      </w:tr>
      <w:tr w:rsidR="004C0197" w:rsidTr="001832EE">
        <w:trPr>
          <w:trHeight w:val="757"/>
        </w:trPr>
        <w:tc>
          <w:tcPr>
            <w:tcW w:w="4111" w:type="dxa"/>
            <w:vMerge/>
          </w:tcPr>
          <w:p w:rsidR="004C0197" w:rsidRDefault="004C0197">
            <w:pPr>
              <w:tabs>
                <w:tab w:val="clear" w:pos="360"/>
              </w:tabs>
              <w:suppressAutoHyphens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0197" w:rsidRDefault="004C0197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</w:p>
        </w:tc>
        <w:tc>
          <w:tcPr>
            <w:tcW w:w="1701" w:type="dxa"/>
          </w:tcPr>
          <w:p w:rsidR="004C0197" w:rsidRDefault="004C0197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</w:p>
        </w:tc>
        <w:tc>
          <w:tcPr>
            <w:tcW w:w="1734" w:type="dxa"/>
          </w:tcPr>
          <w:p w:rsidR="004C0197" w:rsidRDefault="004C0197">
            <w:pPr>
              <w:tabs>
                <w:tab w:val="clear" w:pos="360"/>
              </w:tabs>
              <w:suppressAutoHyphens w:val="0"/>
              <w:spacing w:after="200" w:line="276" w:lineRule="auto"/>
              <w:jc w:val="center"/>
            </w:pPr>
          </w:p>
        </w:tc>
      </w:tr>
    </w:tbl>
    <w:p w:rsidR="001832EE" w:rsidRDefault="001832EE">
      <w:pPr>
        <w:tabs>
          <w:tab w:val="clear" w:pos="360"/>
        </w:tabs>
        <w:suppressAutoHyphens w:val="0"/>
        <w:spacing w:after="200" w:line="276" w:lineRule="auto"/>
      </w:pP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Sposób obliczenia liczby punktów w danym kryterium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</w:pPr>
      <w:r>
        <w:t>x- wartość punktowa oceniane</w:t>
      </w:r>
      <w:r w:rsidR="00804D22">
        <w:t>j oferty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</w:pPr>
      <w:r>
        <w:t>x= cena oferenta +dostępność oferenta</w:t>
      </w:r>
      <w:r w:rsidR="001832EE">
        <w:t xml:space="preserve"> 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XI.</w:t>
      </w:r>
    </w:p>
    <w:p w:rsidR="003E0EFC" w:rsidRDefault="008519BC" w:rsidP="003E0EFC">
      <w:pPr>
        <w:tabs>
          <w:tab w:val="clear" w:pos="360"/>
        </w:tabs>
        <w:suppressAutoHyphens w:val="0"/>
        <w:spacing w:line="276" w:lineRule="auto"/>
      </w:pPr>
      <w:r>
        <w:rPr>
          <w:b/>
          <w:u w:val="single"/>
        </w:rPr>
        <w:t>ROZSTRZYGNIECIE KONKURSU, WARUNKI ZAWARCIA UMOWY</w:t>
      </w:r>
      <w:r>
        <w:rPr>
          <w:b/>
        </w:rPr>
        <w:br/>
      </w:r>
      <w:r>
        <w:t>1. Rozstrzygniecie konkursu oznacza wskazanie minimalnie dwóch oferentów wybranych</w:t>
      </w:r>
      <w:r>
        <w:br/>
        <w:t>w wyniku postępowania konkursowego w ilości wymaganej dla prawidłowej realizacji</w:t>
      </w:r>
      <w:r>
        <w:br/>
        <w:t>pilotażu, którzy uzyskali, kolejno łącznie ze wszystkich kryteriów największą ilość punktów.</w:t>
      </w:r>
      <w:r>
        <w:br/>
        <w:t>2. Rozstrzygniecie konkursu ofert ogłasza się w miejscu i terminie określonym w ogłoszeniu</w:t>
      </w:r>
      <w:r>
        <w:br/>
        <w:t>o konkursie ofert tj. na stronie internetowej Udzielającego zamówienia.</w:t>
      </w:r>
    </w:p>
    <w:p w:rsidR="003E0EFC" w:rsidRDefault="008519BC" w:rsidP="003E0EFC">
      <w:pPr>
        <w:tabs>
          <w:tab w:val="clear" w:pos="360"/>
        </w:tabs>
        <w:suppressAutoHyphens w:val="0"/>
        <w:spacing w:line="276" w:lineRule="auto"/>
      </w:pPr>
      <w:r>
        <w:t>3. W uzasadnionych okolicznościach termin ten może ulec wydłużeniu.</w:t>
      </w:r>
      <w:r>
        <w:br/>
        <w:t>4. Oferentom wybranym w wyniku postepowania konkursowego Udzielający zamówienia</w:t>
      </w:r>
      <w:r>
        <w:br/>
        <w:t>wskazuje termin i miejsce zawarcia i podpisania umowy.</w:t>
      </w:r>
    </w:p>
    <w:p w:rsidR="004C0197" w:rsidRDefault="008519BC" w:rsidP="003E0EFC">
      <w:pPr>
        <w:tabs>
          <w:tab w:val="clear" w:pos="360"/>
        </w:tabs>
        <w:suppressAutoHyphens w:val="0"/>
        <w:spacing w:line="276" w:lineRule="auto"/>
        <w:jc w:val="center"/>
        <w:rPr>
          <w:b/>
          <w:u w:val="single"/>
        </w:rPr>
      </w:pPr>
      <w:r>
        <w:br/>
      </w:r>
      <w:r>
        <w:rPr>
          <w:b/>
          <w:u w:val="single"/>
        </w:rPr>
        <w:t>Rozdział XII.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rPr>
          <w:b/>
          <w:u w:val="single"/>
        </w:rPr>
      </w:pPr>
      <w:r>
        <w:rPr>
          <w:b/>
          <w:u w:val="single"/>
        </w:rPr>
        <w:t>ŚRODKI ODWOŁAWCZE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rPr>
          <w:b/>
          <w:sz w:val="22"/>
          <w:szCs w:val="22"/>
          <w:u w:val="single"/>
        </w:rPr>
      </w:pPr>
      <w:r w:rsidRPr="003E0EFC">
        <w:rPr>
          <w:sz w:val="22"/>
          <w:szCs w:val="22"/>
        </w:rPr>
        <w:t xml:space="preserve"> 1.W toku postępowania oferent może złożyć w formie pisemnej do komisji prowadzącej postępowanie   umotywowany protest w terminie 7 dni roboczych od dnia dokonania zaskarżonej czynności.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2.Protest uważa się za wniesiony z chwilą, gdy dotarł on do komisji prowadzącej postępowanie w taki sposób, że mogła się zapoznać z jego treścią.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3.Tryb rozpatrywania protestów określa  regulamin komisji.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4.Odwołanie od rozstrzygnięcia konkursu składa się w formie pisemnej do Dyrektora Szpitala.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5.Odwołanie przesłane drogą pocztową uważa się za złożone w terminie, jeżeli data stempla pocztow</w:t>
      </w:r>
      <w:r w:rsidRPr="003E0EFC">
        <w:rPr>
          <w:sz w:val="22"/>
          <w:szCs w:val="22"/>
        </w:rPr>
        <w:t>e</w:t>
      </w:r>
      <w:r w:rsidRPr="003E0EFC">
        <w:rPr>
          <w:sz w:val="22"/>
          <w:szCs w:val="22"/>
        </w:rPr>
        <w:t>go (data nadania) nie jest późniejsza niż termin do jego składania.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6.Odwołanie wnosi się w terminie 7 dni od dnia ogłoszenia o rozstrzygnięciu postępowania.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7.Odwołanie wniesione po terminie nie podlega rozpatrzeniu.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8.Odwołanie powinno zawierać w szczególności dane identyfikacyjne oferenta, w tym jego adres, żąd</w:t>
      </w:r>
      <w:r w:rsidRPr="003E0EFC">
        <w:rPr>
          <w:sz w:val="22"/>
          <w:szCs w:val="22"/>
        </w:rPr>
        <w:t>a</w:t>
      </w:r>
      <w:r w:rsidRPr="003E0EFC">
        <w:rPr>
          <w:sz w:val="22"/>
          <w:szCs w:val="22"/>
        </w:rPr>
        <w:t>nie wraz z uzasadnieniem, oznaczenie przedmiotu postępowania oraz wskazanie terminu ogłoszenia o rozstrzygnięciu postępowania, którego dotyczy. Do odwołania dołącza się dowód potwierdzający um</w:t>
      </w:r>
      <w:r w:rsidRPr="003E0EFC">
        <w:rPr>
          <w:sz w:val="22"/>
          <w:szCs w:val="22"/>
        </w:rPr>
        <w:t>o</w:t>
      </w:r>
      <w:r w:rsidRPr="003E0EFC">
        <w:rPr>
          <w:sz w:val="22"/>
          <w:szCs w:val="22"/>
        </w:rPr>
        <w:t>cowanie składającego odwołanie do działania w imieniu oferenta.</w:t>
      </w:r>
    </w:p>
    <w:p w:rsidR="004C0197" w:rsidRPr="003E0EFC" w:rsidRDefault="008519BC">
      <w:pPr>
        <w:tabs>
          <w:tab w:val="clear" w:pos="360"/>
        </w:tabs>
        <w:suppressAutoHyphens w:val="0"/>
        <w:spacing w:line="276" w:lineRule="auto"/>
        <w:jc w:val="both"/>
        <w:rPr>
          <w:sz w:val="22"/>
          <w:szCs w:val="22"/>
        </w:rPr>
      </w:pPr>
      <w:r w:rsidRPr="003E0EFC">
        <w:rPr>
          <w:sz w:val="22"/>
          <w:szCs w:val="22"/>
        </w:rPr>
        <w:t>9.Przesłanie odwołania za pomocą  poczty elektronicznej lub telefaksu wymaga potwierdzenia w formie pisemnej przed upływem terminu do jego złożenia.</w:t>
      </w:r>
    </w:p>
    <w:p w:rsidR="004C0197" w:rsidRDefault="008519BC">
      <w:pPr>
        <w:tabs>
          <w:tab w:val="clear" w:pos="360"/>
        </w:tabs>
        <w:suppressAutoHyphens w:val="0"/>
        <w:spacing w:line="276" w:lineRule="auto"/>
        <w:jc w:val="both"/>
      </w:pPr>
      <w:r w:rsidRPr="003E0EFC">
        <w:rPr>
          <w:sz w:val="22"/>
          <w:szCs w:val="22"/>
        </w:rPr>
        <w:t>10. Wniesienie odwołania wstrzymuje zawarcie umowy do czasu jego rozpatrzenia.</w:t>
      </w:r>
      <w:r>
        <w:br/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center"/>
        <w:rPr>
          <w:b/>
          <w:u w:val="single"/>
        </w:rPr>
      </w:pPr>
      <w:r>
        <w:rPr>
          <w:b/>
          <w:u w:val="single"/>
        </w:rPr>
        <w:t>Rozdział XIII.</w:t>
      </w:r>
    </w:p>
    <w:p w:rsidR="004C0197" w:rsidRDefault="008519BC">
      <w:pPr>
        <w:tabs>
          <w:tab w:val="clear" w:pos="360"/>
        </w:tabs>
        <w:suppressAutoHyphens w:val="0"/>
        <w:spacing w:after="200" w:line="276" w:lineRule="auto"/>
        <w:jc w:val="both"/>
      </w:pPr>
      <w:r>
        <w:rPr>
          <w:b/>
          <w:color w:val="FF0000"/>
          <w:u w:val="single"/>
        </w:rPr>
        <w:t xml:space="preserve"> </w:t>
      </w:r>
      <w:r>
        <w:rPr>
          <w:b/>
          <w:u w:val="single"/>
        </w:rPr>
        <w:t>OCHRONA DANYCH OSOBOWYCH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1.Załącznik do obwieszczenia Marszałka Sejmu Rzeczypospolitej Polskiej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z dnia 30 sierpnia 2019 r. (poz. 1781) - Ustawa z dnia 10 maja 2018 r. o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>ochronie danych osobowych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2. Ustawa z dnia 21 lutego 2019 r. o zmianie niektórych ustaw w związku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z zapewnieniem stosowania rozporządzenia Parlamentu Europejskiego i Rady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(UE) 2016/679 z dnia 27 kwietnia 2016 r. w sprawie ochrony osób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fizycznych w związku z przetwarzaniem danych osobowych i w sprawie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>swobodnego przepływu takich danych oraz uchylenia dyrektywy 95/46/WE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>(ogólne rozporządzenie o ochronie danych)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bookmarkStart w:id="0" w:name="_GoBack"/>
      <w:bookmarkEnd w:id="0"/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3. Rozporządzenie Parlamentu Europejskiego i Rady (UE) 2016/679 z dnia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27 kwietnia 2016 r. w sprawie ochrony osób fizycznych w związku z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przetwarzaniem danych osobowych i w sprawie swobodnego przepływu takich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 xml:space="preserve">danych oraz uchylenia dyrektywy 95/46/WE (ogólne rozporządzenie o </w:t>
      </w:r>
    </w:p>
    <w:p w:rsidR="00201B16" w:rsidRPr="00201B16" w:rsidRDefault="00201B16" w:rsidP="00201B16">
      <w:pPr>
        <w:tabs>
          <w:tab w:val="clear" w:pos="360"/>
        </w:tabs>
        <w:suppressAutoHyphens w:val="0"/>
        <w:spacing w:line="240" w:lineRule="auto"/>
        <w:rPr>
          <w:rFonts w:cs="Times New Roman"/>
          <w:bCs w:val="0"/>
          <w:color w:val="000000"/>
          <w:sz w:val="18"/>
          <w:szCs w:val="18"/>
          <w:lang w:eastAsia="pl-PL"/>
        </w:rPr>
      </w:pPr>
      <w:r w:rsidRPr="00201B16">
        <w:rPr>
          <w:rFonts w:cs="Times New Roman"/>
          <w:bCs w:val="0"/>
          <w:color w:val="000000"/>
          <w:sz w:val="18"/>
          <w:szCs w:val="18"/>
          <w:lang w:eastAsia="pl-PL"/>
        </w:rPr>
        <w:t>ochronie danych)</w:t>
      </w:r>
    </w:p>
    <w:p w:rsidR="004C0197" w:rsidRDefault="004C0197"/>
    <w:sectPr w:rsidR="004C0197">
      <w:pgSz w:w="11906" w:h="16838"/>
      <w:pgMar w:top="851" w:right="1274" w:bottom="1135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87"/>
    <w:multiLevelType w:val="multilevel"/>
    <w:tmpl w:val="6E8C5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56AB"/>
    <w:multiLevelType w:val="multilevel"/>
    <w:tmpl w:val="437A2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3F33183"/>
    <w:multiLevelType w:val="multilevel"/>
    <w:tmpl w:val="6B609A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97"/>
    <w:rsid w:val="00007EA0"/>
    <w:rsid w:val="00080215"/>
    <w:rsid w:val="000E36FF"/>
    <w:rsid w:val="001832EE"/>
    <w:rsid w:val="00201B16"/>
    <w:rsid w:val="00226111"/>
    <w:rsid w:val="0024238A"/>
    <w:rsid w:val="003E0EFC"/>
    <w:rsid w:val="003F1797"/>
    <w:rsid w:val="003F2838"/>
    <w:rsid w:val="004C0197"/>
    <w:rsid w:val="00672CE8"/>
    <w:rsid w:val="0075018B"/>
    <w:rsid w:val="00804D22"/>
    <w:rsid w:val="008519BC"/>
    <w:rsid w:val="008E09EB"/>
    <w:rsid w:val="00956BA6"/>
    <w:rsid w:val="009666BB"/>
    <w:rsid w:val="00C470A8"/>
    <w:rsid w:val="00D1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80"/>
    <w:pPr>
      <w:tabs>
        <w:tab w:val="left" w:pos="360"/>
      </w:tabs>
      <w:spacing w:line="360" w:lineRule="auto"/>
    </w:pPr>
    <w:rPr>
      <w:rFonts w:ascii="Times New Roman" w:eastAsia="Times New Roman" w:hAnsi="Times New Roman" w:cs="Courier New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2006"/>
    <w:rPr>
      <w:rFonts w:ascii="Tahoma" w:eastAsia="Times New Roman" w:hAnsi="Tahoma" w:cs="Tahoma"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32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3294"/>
    <w:rPr>
      <w:rFonts w:ascii="Times New Roman" w:eastAsia="Times New Roman" w:hAnsi="Times New Roman" w:cs="Courier New"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3294"/>
    <w:rPr>
      <w:rFonts w:ascii="Times New Roman" w:eastAsia="Times New Roman" w:hAnsi="Times New Roman" w:cs="Courier New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862A7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994902"/>
    <w:pPr>
      <w:tabs>
        <w:tab w:val="clear" w:pos="360"/>
      </w:tabs>
      <w:suppressAutoHyphens w:val="0"/>
      <w:spacing w:beforeAutospacing="1" w:afterAutospacing="1" w:line="240" w:lineRule="auto"/>
    </w:pPr>
    <w:rPr>
      <w:rFonts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86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2006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32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33294"/>
    <w:rPr>
      <w:b/>
    </w:rPr>
  </w:style>
  <w:style w:type="table" w:styleId="Tabela-Siatka">
    <w:name w:val="Table Grid"/>
    <w:basedOn w:val="Standardowy"/>
    <w:uiPriority w:val="59"/>
    <w:rsid w:val="00ED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E80"/>
    <w:pPr>
      <w:tabs>
        <w:tab w:val="left" w:pos="360"/>
      </w:tabs>
      <w:spacing w:line="360" w:lineRule="auto"/>
    </w:pPr>
    <w:rPr>
      <w:rFonts w:ascii="Times New Roman" w:eastAsia="Times New Roman" w:hAnsi="Times New Roman" w:cs="Courier New"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2006"/>
    <w:rPr>
      <w:rFonts w:ascii="Tahoma" w:eastAsia="Times New Roman" w:hAnsi="Tahoma" w:cs="Tahoma"/>
      <w:bCs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329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3294"/>
    <w:rPr>
      <w:rFonts w:ascii="Times New Roman" w:eastAsia="Times New Roman" w:hAnsi="Times New Roman" w:cs="Courier New"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3294"/>
    <w:rPr>
      <w:rFonts w:ascii="Times New Roman" w:eastAsia="Times New Roman" w:hAnsi="Times New Roman" w:cs="Courier New"/>
      <w:b/>
      <w:bCs/>
      <w:sz w:val="20"/>
      <w:szCs w:val="20"/>
      <w:lang w:eastAsia="ar-S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862A7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994902"/>
    <w:pPr>
      <w:tabs>
        <w:tab w:val="clear" w:pos="360"/>
      </w:tabs>
      <w:suppressAutoHyphens w:val="0"/>
      <w:spacing w:beforeAutospacing="1" w:afterAutospacing="1" w:line="240" w:lineRule="auto"/>
    </w:pPr>
    <w:rPr>
      <w:rFonts w:cs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B864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2006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329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33294"/>
    <w:rPr>
      <w:b/>
    </w:rPr>
  </w:style>
  <w:style w:type="table" w:styleId="Tabela-Siatka">
    <w:name w:val="Table Grid"/>
    <w:basedOn w:val="Standardowy"/>
    <w:uiPriority w:val="59"/>
    <w:rsid w:val="00ED0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2427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Agnieszka</cp:lastModifiedBy>
  <cp:revision>25</cp:revision>
  <cp:lastPrinted>2023-10-10T11:10:00Z</cp:lastPrinted>
  <dcterms:created xsi:type="dcterms:W3CDTF">2019-02-20T10:49:00Z</dcterms:created>
  <dcterms:modified xsi:type="dcterms:W3CDTF">2023-10-11T11:05:00Z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